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38" w:rsidRDefault="002A6338" w:rsidP="002A6338">
      <w:pPr>
        <w:jc w:val="center"/>
        <w:rPr>
          <w:rFonts w:ascii="Palatino Linotype" w:hAnsi="Palatino Linotype"/>
          <w:b/>
          <w:sz w:val="24"/>
          <w:szCs w:val="24"/>
        </w:rPr>
      </w:pPr>
      <w:r>
        <w:rPr>
          <w:rFonts w:ascii="Palatino Linotype" w:hAnsi="Palatino Linotype"/>
          <w:b/>
          <w:sz w:val="24"/>
          <w:szCs w:val="24"/>
        </w:rPr>
        <w:t>Quarterly Report, January 1 – March 31, 2014</w:t>
      </w:r>
    </w:p>
    <w:p w:rsidR="002A6338" w:rsidRDefault="002A6338" w:rsidP="002A6338">
      <w:pPr>
        <w:jc w:val="center"/>
        <w:rPr>
          <w:rFonts w:ascii="Palatino Linotype" w:hAnsi="Palatino Linotype"/>
          <w:b/>
          <w:sz w:val="24"/>
          <w:szCs w:val="24"/>
        </w:rPr>
      </w:pPr>
      <w:r>
        <w:rPr>
          <w:rFonts w:ascii="Palatino Linotype" w:hAnsi="Palatino Linotype"/>
          <w:b/>
          <w:sz w:val="24"/>
          <w:szCs w:val="24"/>
        </w:rPr>
        <w:t>Toward Right Relationship Project</w:t>
      </w:r>
      <w:r w:rsidR="00931D4A">
        <w:rPr>
          <w:rFonts w:ascii="Palatino Linotype" w:hAnsi="Palatino Linotype"/>
          <w:b/>
          <w:sz w:val="24"/>
          <w:szCs w:val="24"/>
        </w:rPr>
        <w:t xml:space="preserve"> (TRR)</w:t>
      </w:r>
    </w:p>
    <w:p w:rsidR="002A6338" w:rsidRDefault="002A6338" w:rsidP="002A6338">
      <w:pPr>
        <w:jc w:val="center"/>
        <w:rPr>
          <w:rFonts w:ascii="Palatino Linotype" w:hAnsi="Palatino Linotype"/>
          <w:sz w:val="24"/>
          <w:szCs w:val="24"/>
        </w:rPr>
      </w:pPr>
      <w:r>
        <w:rPr>
          <w:rFonts w:ascii="Palatino Linotype" w:hAnsi="Palatino Linotype"/>
          <w:b/>
          <w:sz w:val="24"/>
          <w:szCs w:val="24"/>
        </w:rPr>
        <w:t>Boulder Friends Meeting</w:t>
      </w:r>
    </w:p>
    <w:p w:rsidR="002A6338" w:rsidRDefault="002A6338" w:rsidP="002A6338">
      <w:pPr>
        <w:jc w:val="center"/>
        <w:rPr>
          <w:rFonts w:ascii="Palatino Linotype" w:hAnsi="Palatino Linotype"/>
          <w:sz w:val="24"/>
          <w:szCs w:val="24"/>
        </w:rPr>
      </w:pPr>
      <w:r>
        <w:rPr>
          <w:rFonts w:ascii="Palatino Linotype" w:hAnsi="Palatino Linotype"/>
          <w:sz w:val="24"/>
          <w:szCs w:val="24"/>
        </w:rPr>
        <w:t>Submitted by project director Paula Palmer</w:t>
      </w:r>
    </w:p>
    <w:p w:rsidR="002A6338" w:rsidRDefault="002A6338" w:rsidP="002A6338">
      <w:pPr>
        <w:jc w:val="center"/>
        <w:rPr>
          <w:rFonts w:ascii="Palatino Linotype" w:hAnsi="Palatino Linotype"/>
          <w:sz w:val="24"/>
          <w:szCs w:val="24"/>
        </w:rPr>
      </w:pPr>
      <w:r>
        <w:rPr>
          <w:rFonts w:ascii="Palatino Linotype" w:hAnsi="Palatino Linotype"/>
          <w:sz w:val="24"/>
          <w:szCs w:val="24"/>
        </w:rPr>
        <w:t xml:space="preserve">April </w:t>
      </w:r>
      <w:r w:rsidR="00E94EB9">
        <w:rPr>
          <w:rFonts w:ascii="Palatino Linotype" w:hAnsi="Palatino Linotype"/>
          <w:sz w:val="24"/>
          <w:szCs w:val="24"/>
        </w:rPr>
        <w:t>7</w:t>
      </w:r>
      <w:r>
        <w:rPr>
          <w:rFonts w:ascii="Palatino Linotype" w:hAnsi="Palatino Linotype"/>
          <w:sz w:val="24"/>
          <w:szCs w:val="24"/>
        </w:rPr>
        <w:t>, 2014</w:t>
      </w:r>
    </w:p>
    <w:p w:rsidR="002A6338" w:rsidRDefault="002A6338" w:rsidP="002A6338">
      <w:pPr>
        <w:rPr>
          <w:rFonts w:ascii="Palatino Linotype" w:hAnsi="Palatino Linotype"/>
          <w:sz w:val="24"/>
          <w:szCs w:val="24"/>
        </w:rPr>
      </w:pPr>
    </w:p>
    <w:p w:rsidR="002A6338" w:rsidRDefault="002A6338" w:rsidP="002A6338">
      <w:pPr>
        <w:rPr>
          <w:rFonts w:ascii="Palatino Linotype" w:hAnsi="Palatino Linotype"/>
          <w:sz w:val="24"/>
          <w:szCs w:val="24"/>
        </w:rPr>
      </w:pPr>
    </w:p>
    <w:p w:rsidR="009E797D" w:rsidRDefault="009E797D" w:rsidP="002A6338">
      <w:pPr>
        <w:rPr>
          <w:rFonts w:ascii="Palatino Linotype" w:hAnsi="Palatino Linotype"/>
          <w:sz w:val="24"/>
          <w:szCs w:val="24"/>
        </w:rPr>
      </w:pPr>
      <w:r>
        <w:rPr>
          <w:rFonts w:ascii="Palatino Linotype" w:hAnsi="Palatino Linotype"/>
          <w:sz w:val="24"/>
          <w:szCs w:val="24"/>
        </w:rPr>
        <w:t xml:space="preserve">During the second quarter of the 2014 fiscal year, I continued to meet monthly with my Spiritual Care Committee and the Indigenous Peoples Concerns (IPC) Committee, and quarterly with the </w:t>
      </w:r>
      <w:r w:rsidR="00931D4A">
        <w:rPr>
          <w:rFonts w:ascii="Palatino Linotype" w:hAnsi="Palatino Linotype"/>
          <w:sz w:val="24"/>
          <w:szCs w:val="24"/>
        </w:rPr>
        <w:t>Toward Right Relationship (</w:t>
      </w:r>
      <w:r>
        <w:rPr>
          <w:rFonts w:ascii="Palatino Linotype" w:hAnsi="Palatino Linotype"/>
          <w:sz w:val="24"/>
          <w:szCs w:val="24"/>
        </w:rPr>
        <w:t>TRR</w:t>
      </w:r>
      <w:r w:rsidR="00931D4A">
        <w:rPr>
          <w:rFonts w:ascii="Palatino Linotype" w:hAnsi="Palatino Linotype"/>
          <w:sz w:val="24"/>
          <w:szCs w:val="24"/>
        </w:rPr>
        <w:t>)</w:t>
      </w:r>
      <w:r>
        <w:rPr>
          <w:rFonts w:ascii="Palatino Linotype" w:hAnsi="Palatino Linotype"/>
          <w:sz w:val="24"/>
          <w:szCs w:val="24"/>
        </w:rPr>
        <w:t xml:space="preserve"> Oversight Committee. </w:t>
      </w:r>
    </w:p>
    <w:p w:rsidR="009E797D" w:rsidRDefault="009E797D" w:rsidP="002A6338">
      <w:pPr>
        <w:rPr>
          <w:rFonts w:ascii="Palatino Linotype" w:hAnsi="Palatino Linotype"/>
          <w:sz w:val="24"/>
          <w:szCs w:val="24"/>
        </w:rPr>
      </w:pPr>
    </w:p>
    <w:p w:rsidR="00B34519" w:rsidRDefault="009E797D" w:rsidP="002A6338">
      <w:pPr>
        <w:rPr>
          <w:rFonts w:ascii="Palatino Linotype" w:hAnsi="Palatino Linotype"/>
          <w:sz w:val="24"/>
          <w:szCs w:val="24"/>
        </w:rPr>
      </w:pPr>
      <w:r>
        <w:rPr>
          <w:rFonts w:ascii="Palatino Linotype" w:hAnsi="Palatino Linotype"/>
          <w:sz w:val="24"/>
          <w:szCs w:val="24"/>
        </w:rPr>
        <w:t xml:space="preserve">With the thoughtful guidance of clerk Janet </w:t>
      </w:r>
      <w:proofErr w:type="spellStart"/>
      <w:r>
        <w:rPr>
          <w:rFonts w:ascii="Palatino Linotype" w:hAnsi="Palatino Linotype"/>
          <w:sz w:val="24"/>
          <w:szCs w:val="24"/>
        </w:rPr>
        <w:t>Kilby</w:t>
      </w:r>
      <w:proofErr w:type="spellEnd"/>
      <w:r>
        <w:rPr>
          <w:rFonts w:ascii="Palatino Linotype" w:hAnsi="Palatino Linotype"/>
          <w:sz w:val="24"/>
          <w:szCs w:val="24"/>
        </w:rPr>
        <w:t xml:space="preserve">, the </w:t>
      </w:r>
      <w:r w:rsidRPr="00B34519">
        <w:rPr>
          <w:rFonts w:ascii="Palatino Linotype" w:hAnsi="Palatino Linotype"/>
          <w:b/>
          <w:sz w:val="24"/>
          <w:szCs w:val="24"/>
        </w:rPr>
        <w:t>Spiritual Care Committee</w:t>
      </w:r>
      <w:r w:rsidR="003E26AE">
        <w:rPr>
          <w:rFonts w:ascii="Palatino Linotype" w:hAnsi="Palatino Linotype"/>
          <w:sz w:val="24"/>
          <w:szCs w:val="24"/>
        </w:rPr>
        <w:t xml:space="preserve"> begins each monthly meeting by centering, first in silent worship and then in response to queries that help us frame our immediate and particular concerns in the larger context of spiritual growth and Quaker practice.  Then the committee </w:t>
      </w:r>
      <w:r>
        <w:rPr>
          <w:rFonts w:ascii="Palatino Linotype" w:hAnsi="Palatino Linotype"/>
          <w:sz w:val="24"/>
          <w:szCs w:val="24"/>
        </w:rPr>
        <w:t xml:space="preserve">offers me deep listening around questions and concerns that arise for me in carrying out my TRR ministry. In silent worship and in worship sharing, we deepen our reflection on the issues that arise.  The collective spiritual experience of these Friends is so rich that I am frequently moved to tears of gratitude.  </w:t>
      </w:r>
      <w:r w:rsidR="003E26AE">
        <w:rPr>
          <w:rFonts w:ascii="Palatino Linotype" w:hAnsi="Palatino Linotype"/>
          <w:sz w:val="24"/>
          <w:szCs w:val="24"/>
        </w:rPr>
        <w:t>During this quarter, the committee made progress in clarifying its role and responsibilities, based on FGC’s description of Anchor Committees. It also offered practical</w:t>
      </w:r>
      <w:r w:rsidR="00E9241D">
        <w:rPr>
          <w:rFonts w:ascii="Palatino Linotype" w:hAnsi="Palatino Linotype"/>
          <w:sz w:val="24"/>
          <w:szCs w:val="24"/>
        </w:rPr>
        <w:t xml:space="preserve"> suggestions and support for me in fund raising, and wrote letters of recommendation for my applications to </w:t>
      </w:r>
      <w:proofErr w:type="spellStart"/>
      <w:r w:rsidR="00E9241D">
        <w:rPr>
          <w:rFonts w:ascii="Palatino Linotype" w:hAnsi="Palatino Linotype"/>
          <w:sz w:val="24"/>
          <w:szCs w:val="24"/>
        </w:rPr>
        <w:t>Pendle</w:t>
      </w:r>
      <w:proofErr w:type="spellEnd"/>
      <w:r w:rsidR="00E9241D">
        <w:rPr>
          <w:rFonts w:ascii="Palatino Linotype" w:hAnsi="Palatino Linotype"/>
          <w:sz w:val="24"/>
          <w:szCs w:val="24"/>
        </w:rPr>
        <w:t xml:space="preserve"> Hill for a Cadbury Scholarship and to the Lyman Fund for a second grant.</w:t>
      </w:r>
      <w:r w:rsidR="00B34519">
        <w:rPr>
          <w:rFonts w:ascii="Palatino Linotype" w:hAnsi="Palatino Linotype"/>
          <w:sz w:val="24"/>
          <w:szCs w:val="24"/>
        </w:rPr>
        <w:t xml:space="preserve"> The Committee supported the Indigenous Peoples Concerns Committee’s </w:t>
      </w:r>
      <w:proofErr w:type="gramStart"/>
      <w:r w:rsidR="00B34519">
        <w:rPr>
          <w:rFonts w:ascii="Palatino Linotype" w:hAnsi="Palatino Linotype"/>
          <w:sz w:val="24"/>
          <w:szCs w:val="24"/>
        </w:rPr>
        <w:t>request  that</w:t>
      </w:r>
      <w:proofErr w:type="gramEnd"/>
      <w:r w:rsidR="00B34519">
        <w:rPr>
          <w:rFonts w:ascii="Palatino Linotype" w:hAnsi="Palatino Linotype"/>
          <w:sz w:val="24"/>
          <w:szCs w:val="24"/>
        </w:rPr>
        <w:t xml:space="preserve"> Meeting designate a portion of the 2014 budget surplus to the TRR project.  </w:t>
      </w:r>
      <w:r w:rsidR="00E9241D">
        <w:rPr>
          <w:rFonts w:ascii="Palatino Linotype" w:hAnsi="Palatino Linotype"/>
          <w:sz w:val="24"/>
          <w:szCs w:val="24"/>
        </w:rPr>
        <w:t xml:space="preserve"> </w:t>
      </w:r>
    </w:p>
    <w:p w:rsidR="00B34519" w:rsidRDefault="00B34519" w:rsidP="002A6338">
      <w:pPr>
        <w:rPr>
          <w:rFonts w:ascii="Palatino Linotype" w:hAnsi="Palatino Linotype"/>
          <w:sz w:val="24"/>
          <w:szCs w:val="24"/>
        </w:rPr>
      </w:pPr>
    </w:p>
    <w:p w:rsidR="009E797D" w:rsidRDefault="00E9241D" w:rsidP="002A6338">
      <w:pPr>
        <w:rPr>
          <w:rFonts w:ascii="Palatino Linotype" w:hAnsi="Palatino Linotype"/>
          <w:sz w:val="24"/>
          <w:szCs w:val="24"/>
        </w:rPr>
      </w:pPr>
      <w:r>
        <w:rPr>
          <w:rFonts w:ascii="Palatino Linotype" w:hAnsi="Palatino Linotype"/>
          <w:sz w:val="24"/>
          <w:szCs w:val="24"/>
        </w:rPr>
        <w:t xml:space="preserve">Judy Huston and </w:t>
      </w:r>
      <w:proofErr w:type="spellStart"/>
      <w:r>
        <w:rPr>
          <w:rFonts w:ascii="Palatino Linotype" w:hAnsi="Palatino Linotype"/>
          <w:sz w:val="24"/>
          <w:szCs w:val="24"/>
        </w:rPr>
        <w:t>DeAnne</w:t>
      </w:r>
      <w:proofErr w:type="spellEnd"/>
      <w:r>
        <w:rPr>
          <w:rFonts w:ascii="Palatino Linotype" w:hAnsi="Palatino Linotype"/>
          <w:sz w:val="24"/>
          <w:szCs w:val="24"/>
        </w:rPr>
        <w:t xml:space="preserve"> Butterfield held me and workshop participants in the Light during presentations at Mount Calvary Lutheran Church and </w:t>
      </w:r>
      <w:proofErr w:type="spellStart"/>
      <w:r>
        <w:rPr>
          <w:rFonts w:ascii="Palatino Linotype" w:hAnsi="Palatino Linotype"/>
          <w:sz w:val="24"/>
          <w:szCs w:val="24"/>
        </w:rPr>
        <w:t>Naropa</w:t>
      </w:r>
      <w:proofErr w:type="spellEnd"/>
      <w:r>
        <w:rPr>
          <w:rFonts w:ascii="Palatino Linotype" w:hAnsi="Palatino Linotype"/>
          <w:sz w:val="24"/>
          <w:szCs w:val="24"/>
        </w:rPr>
        <w:t xml:space="preserve"> University; they and the other Spiritual  Care Committee members arranged for Friends to hold me and participants in the Light at our workshops in Laramie, WY, Salt Lake City and Logan UT, Albuquerque NM, and Durango CO. </w:t>
      </w:r>
    </w:p>
    <w:p w:rsidR="00E9241D" w:rsidRDefault="00E9241D" w:rsidP="002A6338">
      <w:pPr>
        <w:rPr>
          <w:rFonts w:ascii="Palatino Linotype" w:hAnsi="Palatino Linotype"/>
          <w:sz w:val="24"/>
          <w:szCs w:val="24"/>
        </w:rPr>
      </w:pPr>
    </w:p>
    <w:p w:rsidR="002A6338" w:rsidRDefault="00E9241D" w:rsidP="00931D4A">
      <w:pPr>
        <w:rPr>
          <w:rFonts w:ascii="Palatino Linotype" w:hAnsi="Palatino Linotype"/>
          <w:sz w:val="24"/>
          <w:szCs w:val="24"/>
        </w:rPr>
      </w:pPr>
      <w:r>
        <w:rPr>
          <w:rFonts w:ascii="Palatino Linotype" w:hAnsi="Palatino Linotype"/>
          <w:sz w:val="24"/>
          <w:szCs w:val="24"/>
        </w:rPr>
        <w:t xml:space="preserve">The </w:t>
      </w:r>
      <w:r w:rsidRPr="00B34519">
        <w:rPr>
          <w:rFonts w:ascii="Palatino Linotype" w:hAnsi="Palatino Linotype"/>
          <w:b/>
          <w:sz w:val="24"/>
          <w:szCs w:val="24"/>
        </w:rPr>
        <w:t>Indigenous Peoples Concerns Committee (IPC)</w:t>
      </w:r>
      <w:r>
        <w:rPr>
          <w:rFonts w:ascii="Palatino Linotype" w:hAnsi="Palatino Linotype"/>
          <w:sz w:val="24"/>
          <w:szCs w:val="24"/>
        </w:rPr>
        <w:t xml:space="preserve"> began taking a more active role in facilitating presentations of the workshop, </w:t>
      </w:r>
      <w:r w:rsidRPr="00E9241D">
        <w:rPr>
          <w:rFonts w:ascii="Palatino Linotype" w:hAnsi="Palatino Linotype"/>
          <w:i/>
          <w:sz w:val="24"/>
          <w:szCs w:val="24"/>
        </w:rPr>
        <w:t>Roots of Injustice, Seeds of Change: Toward Right Relationship with America’s Native Peoples</w:t>
      </w:r>
      <w:r>
        <w:rPr>
          <w:rFonts w:ascii="Palatino Linotype" w:hAnsi="Palatino Linotype"/>
          <w:sz w:val="24"/>
          <w:szCs w:val="24"/>
        </w:rPr>
        <w:t>. Claire Sheridan helped me facilitate workshop presentations at Mount Calvary Lutheran Church in Boulder, the Unitarian Universalist Fellowship in Laramie, WY, and Friends Meetings in Albuquerque NM and Durango CO.  Marilyn Hayes pl</w:t>
      </w:r>
      <w:r w:rsidR="00931D4A">
        <w:rPr>
          <w:rFonts w:ascii="Palatino Linotype" w:hAnsi="Palatino Linotype"/>
          <w:sz w:val="24"/>
          <w:szCs w:val="24"/>
        </w:rPr>
        <w:t xml:space="preserve">ayed some facilitation roles in Laramie WY. Committee members are preparing to facilitate the workshop on their own (in my absence) at IMYM in June, and in other venues.  This will enable us to expand the TRR outreach and bring the workshop to many more people.  The IPC committee transferred $700 of its 2014 budget for Education and </w:t>
      </w:r>
      <w:r w:rsidR="00931D4A">
        <w:rPr>
          <w:rFonts w:ascii="Palatino Linotype" w:hAnsi="Palatino Linotype"/>
          <w:sz w:val="24"/>
          <w:szCs w:val="24"/>
        </w:rPr>
        <w:lastRenderedPageBreak/>
        <w:t xml:space="preserve">Outreach to the TRR Fund and requested that Boulder meeting designate a portion of its 2014 surplus funds for the TRR project.  </w:t>
      </w:r>
    </w:p>
    <w:p w:rsidR="00931D4A" w:rsidRDefault="00931D4A" w:rsidP="00931D4A">
      <w:pPr>
        <w:rPr>
          <w:rFonts w:ascii="Palatino Linotype" w:hAnsi="Palatino Linotype"/>
          <w:sz w:val="24"/>
          <w:szCs w:val="24"/>
        </w:rPr>
      </w:pPr>
    </w:p>
    <w:p w:rsidR="00931D4A" w:rsidRDefault="00931D4A" w:rsidP="00931D4A">
      <w:pPr>
        <w:rPr>
          <w:rFonts w:ascii="Palatino Linotype" w:hAnsi="Palatino Linotype"/>
          <w:sz w:val="24"/>
          <w:szCs w:val="24"/>
        </w:rPr>
      </w:pPr>
      <w:r>
        <w:rPr>
          <w:rFonts w:ascii="Palatino Linotype" w:hAnsi="Palatino Linotype"/>
          <w:sz w:val="24"/>
          <w:szCs w:val="24"/>
        </w:rPr>
        <w:t xml:space="preserve">The </w:t>
      </w:r>
      <w:r w:rsidRPr="00B34519">
        <w:rPr>
          <w:rFonts w:ascii="Palatino Linotype" w:hAnsi="Palatino Linotype"/>
          <w:b/>
          <w:sz w:val="24"/>
          <w:szCs w:val="24"/>
        </w:rPr>
        <w:t>TRR Oversight Committee</w:t>
      </w:r>
      <w:r>
        <w:rPr>
          <w:rFonts w:ascii="Palatino Linotype" w:hAnsi="Palatino Linotype"/>
          <w:sz w:val="24"/>
          <w:szCs w:val="24"/>
        </w:rPr>
        <w:t xml:space="preserve"> clarified its role and responsibilities, based on FGC’s description of Anchor Committees. It reviewed monthly financial reports provided by me and the Meeting’s treasurer and bookkeeper.  Committee members saw clearly that contributions from workshop participants and host organizations are covering the direct costs of travel and lodging for workshop presentations, but they are definitely not sufficient to </w:t>
      </w:r>
      <w:r w:rsidR="002D7FD8">
        <w:rPr>
          <w:rFonts w:ascii="Palatino Linotype" w:hAnsi="Palatino Linotype"/>
          <w:sz w:val="24"/>
          <w:szCs w:val="24"/>
        </w:rPr>
        <w:t xml:space="preserve">compensate me adequately and </w:t>
      </w:r>
      <w:r>
        <w:rPr>
          <w:rFonts w:ascii="Palatino Linotype" w:hAnsi="Palatino Linotype"/>
          <w:sz w:val="24"/>
          <w:szCs w:val="24"/>
        </w:rPr>
        <w:t>meet the TRR project’s budget</w:t>
      </w:r>
      <w:r w:rsidR="002D7FD8">
        <w:rPr>
          <w:rFonts w:ascii="Palatino Linotype" w:hAnsi="Palatino Linotype"/>
          <w:sz w:val="24"/>
          <w:szCs w:val="24"/>
        </w:rPr>
        <w:t>.  In light of this</w:t>
      </w:r>
      <w:r>
        <w:rPr>
          <w:rFonts w:ascii="Palatino Linotype" w:hAnsi="Palatino Linotype"/>
          <w:sz w:val="24"/>
          <w:szCs w:val="24"/>
        </w:rPr>
        <w:t>, Committee members offered suggestions and contacts for carrying out fund raising</w:t>
      </w:r>
      <w:r w:rsidR="002D7FD8">
        <w:rPr>
          <w:rFonts w:ascii="Palatino Linotype" w:hAnsi="Palatino Linotype"/>
          <w:sz w:val="24"/>
          <w:szCs w:val="24"/>
        </w:rPr>
        <w:t xml:space="preserve">. They urged me to develop marketing materials like press releases and a short video.  </w:t>
      </w:r>
      <w:r w:rsidR="00B34519">
        <w:rPr>
          <w:rFonts w:ascii="Palatino Linotype" w:hAnsi="Palatino Linotype"/>
          <w:sz w:val="24"/>
          <w:szCs w:val="24"/>
        </w:rPr>
        <w:t xml:space="preserve">They supported IPC’s request to Meeting that a portion of the 2014 budget surplus fund should be designated to the TRR ministry.  They reported to Meeting that the TRR Quarterly Reports are posted on the meeting’s website and encouraged Friends to read them. </w:t>
      </w:r>
    </w:p>
    <w:p w:rsidR="00B34519" w:rsidRDefault="00B34519" w:rsidP="00931D4A">
      <w:pPr>
        <w:rPr>
          <w:rFonts w:ascii="Palatino Linotype" w:hAnsi="Palatino Linotype"/>
          <w:sz w:val="24"/>
          <w:szCs w:val="24"/>
        </w:rPr>
      </w:pPr>
    </w:p>
    <w:p w:rsidR="00B34519" w:rsidRDefault="003856D4" w:rsidP="00931D4A">
      <w:pPr>
        <w:rPr>
          <w:rFonts w:ascii="Palatino Linotype" w:hAnsi="Palatino Linotype"/>
          <w:b/>
          <w:sz w:val="24"/>
          <w:szCs w:val="24"/>
        </w:rPr>
      </w:pPr>
      <w:r w:rsidRPr="003856D4">
        <w:rPr>
          <w:rFonts w:ascii="Palatino Linotype" w:hAnsi="Palatino Linotype"/>
          <w:b/>
          <w:sz w:val="24"/>
          <w:szCs w:val="24"/>
        </w:rPr>
        <w:t xml:space="preserve">Workshop Presentations </w:t>
      </w:r>
    </w:p>
    <w:tbl>
      <w:tblPr>
        <w:tblW w:w="9794" w:type="dxa"/>
        <w:tblInd w:w="108" w:type="dxa"/>
        <w:tblLook w:val="04A0" w:firstRow="1" w:lastRow="0" w:firstColumn="1" w:lastColumn="0" w:noHBand="0" w:noVBand="1"/>
      </w:tblPr>
      <w:tblGrid>
        <w:gridCol w:w="9794"/>
      </w:tblGrid>
      <w:tr w:rsidR="0093757B" w:rsidRPr="0093757B" w:rsidTr="0093757B">
        <w:trPr>
          <w:trHeight w:val="317"/>
        </w:trPr>
        <w:tc>
          <w:tcPr>
            <w:tcW w:w="9794" w:type="dxa"/>
            <w:tcBorders>
              <w:top w:val="nil"/>
              <w:left w:val="nil"/>
              <w:bottom w:val="nil"/>
              <w:right w:val="nil"/>
            </w:tcBorders>
            <w:shd w:val="clear" w:color="auto" w:fill="auto"/>
            <w:noWrap/>
            <w:vAlign w:val="bottom"/>
            <w:hideMark/>
          </w:tcPr>
          <w:p w:rsidR="0093757B" w:rsidRPr="0093757B" w:rsidRDefault="0093757B" w:rsidP="0093757B"/>
          <w:p w:rsidR="0093757B" w:rsidRPr="0093757B" w:rsidRDefault="0093757B" w:rsidP="0093757B">
            <w:r w:rsidRPr="0093757B">
              <w:t xml:space="preserve">1/13/14  U of Colorado Counseling Center and Diversity </w:t>
            </w:r>
            <w:r>
              <w:t>Edu</w:t>
            </w:r>
            <w:r w:rsidRPr="0093757B">
              <w:t>cation Team</w:t>
            </w:r>
            <w:r>
              <w:t>, Boulder CO</w:t>
            </w:r>
          </w:p>
        </w:tc>
      </w:tr>
      <w:tr w:rsidR="0093757B" w:rsidRPr="0093757B" w:rsidTr="0093757B">
        <w:trPr>
          <w:trHeight w:val="317"/>
        </w:trPr>
        <w:tc>
          <w:tcPr>
            <w:tcW w:w="9794" w:type="dxa"/>
            <w:tcBorders>
              <w:top w:val="nil"/>
              <w:left w:val="nil"/>
              <w:bottom w:val="nil"/>
              <w:right w:val="nil"/>
            </w:tcBorders>
            <w:shd w:val="clear" w:color="auto" w:fill="auto"/>
            <w:noWrap/>
            <w:vAlign w:val="bottom"/>
            <w:hideMark/>
          </w:tcPr>
          <w:p w:rsidR="0093757B" w:rsidRPr="0093757B" w:rsidRDefault="0093757B" w:rsidP="0093757B">
            <w:r>
              <w:t xml:space="preserve">1/31/14  </w:t>
            </w:r>
            <w:r w:rsidRPr="0093757B">
              <w:t>Romero Troupe</w:t>
            </w:r>
            <w:r>
              <w:t xml:space="preserve"> and Denver </w:t>
            </w:r>
            <w:r w:rsidRPr="0093757B">
              <w:t xml:space="preserve"> AFSC</w:t>
            </w:r>
            <w:r>
              <w:t xml:space="preserve"> staff</w:t>
            </w:r>
            <w:r w:rsidRPr="0093757B">
              <w:t>, Denver</w:t>
            </w:r>
            <w:r>
              <w:t xml:space="preserve"> CO</w:t>
            </w:r>
          </w:p>
        </w:tc>
      </w:tr>
      <w:tr w:rsidR="0093757B" w:rsidRPr="0093757B" w:rsidTr="0093757B">
        <w:trPr>
          <w:trHeight w:val="317"/>
        </w:trPr>
        <w:tc>
          <w:tcPr>
            <w:tcW w:w="9794" w:type="dxa"/>
            <w:tcBorders>
              <w:top w:val="nil"/>
              <w:left w:val="nil"/>
              <w:bottom w:val="nil"/>
              <w:right w:val="nil"/>
            </w:tcBorders>
            <w:shd w:val="clear" w:color="auto" w:fill="auto"/>
            <w:noWrap/>
            <w:vAlign w:val="bottom"/>
            <w:hideMark/>
          </w:tcPr>
          <w:p w:rsidR="0093757B" w:rsidRPr="0093757B" w:rsidRDefault="0093757B" w:rsidP="0093757B">
            <w:r>
              <w:t xml:space="preserve">2/2/14    </w:t>
            </w:r>
            <w:r w:rsidRPr="0093757B">
              <w:t>Mt. Calvary Lutheran Church, Boulder</w:t>
            </w:r>
            <w:r>
              <w:t xml:space="preserve"> CO</w:t>
            </w:r>
          </w:p>
        </w:tc>
      </w:tr>
      <w:tr w:rsidR="0093757B" w:rsidRPr="0093757B" w:rsidTr="0093757B">
        <w:trPr>
          <w:trHeight w:val="317"/>
        </w:trPr>
        <w:tc>
          <w:tcPr>
            <w:tcW w:w="9794" w:type="dxa"/>
            <w:tcBorders>
              <w:top w:val="nil"/>
              <w:left w:val="nil"/>
              <w:bottom w:val="nil"/>
              <w:right w:val="nil"/>
            </w:tcBorders>
            <w:shd w:val="clear" w:color="auto" w:fill="auto"/>
            <w:noWrap/>
            <w:vAlign w:val="bottom"/>
            <w:hideMark/>
          </w:tcPr>
          <w:p w:rsidR="0093757B" w:rsidRPr="0093757B" w:rsidRDefault="0093757B" w:rsidP="0093757B">
            <w:r>
              <w:t xml:space="preserve">2/15/14  </w:t>
            </w:r>
            <w:r w:rsidRPr="0093757B">
              <w:t>UU Fellowship, Laramie WY</w:t>
            </w:r>
          </w:p>
        </w:tc>
      </w:tr>
      <w:tr w:rsidR="0093757B" w:rsidRPr="0093757B" w:rsidTr="0093757B">
        <w:trPr>
          <w:trHeight w:val="317"/>
        </w:trPr>
        <w:tc>
          <w:tcPr>
            <w:tcW w:w="9794" w:type="dxa"/>
            <w:tcBorders>
              <w:top w:val="nil"/>
              <w:left w:val="nil"/>
              <w:bottom w:val="nil"/>
              <w:right w:val="nil"/>
            </w:tcBorders>
            <w:shd w:val="clear" w:color="auto" w:fill="auto"/>
            <w:vAlign w:val="center"/>
            <w:hideMark/>
          </w:tcPr>
          <w:p w:rsidR="0093757B" w:rsidRPr="0093757B" w:rsidRDefault="0093757B" w:rsidP="0093757B">
            <w:r>
              <w:t xml:space="preserve">2/17/14  </w:t>
            </w:r>
            <w:r w:rsidRPr="0093757B">
              <w:t xml:space="preserve">South Valley Unitarian Universalist </w:t>
            </w:r>
            <w:r>
              <w:t>Church, Salt Lake City UT</w:t>
            </w:r>
          </w:p>
        </w:tc>
      </w:tr>
      <w:tr w:rsidR="0093757B" w:rsidRPr="0093757B" w:rsidTr="0093757B">
        <w:trPr>
          <w:trHeight w:val="317"/>
        </w:trPr>
        <w:tc>
          <w:tcPr>
            <w:tcW w:w="9794" w:type="dxa"/>
            <w:tcBorders>
              <w:top w:val="nil"/>
              <w:left w:val="nil"/>
              <w:bottom w:val="nil"/>
              <w:right w:val="nil"/>
            </w:tcBorders>
            <w:shd w:val="clear" w:color="auto" w:fill="auto"/>
            <w:vAlign w:val="center"/>
            <w:hideMark/>
          </w:tcPr>
          <w:p w:rsidR="0093757B" w:rsidRPr="0093757B" w:rsidRDefault="0093757B" w:rsidP="0093757B">
            <w:r>
              <w:t xml:space="preserve">2/19/14  </w:t>
            </w:r>
            <w:r w:rsidRPr="0093757B">
              <w:t>Salt Lake City Friends Meeting</w:t>
            </w:r>
            <w:r>
              <w:t xml:space="preserve"> and Interfaith Roundtable, UT</w:t>
            </w:r>
          </w:p>
        </w:tc>
      </w:tr>
      <w:tr w:rsidR="0093757B" w:rsidRPr="0093757B" w:rsidTr="0093757B">
        <w:trPr>
          <w:trHeight w:val="317"/>
        </w:trPr>
        <w:tc>
          <w:tcPr>
            <w:tcW w:w="9794" w:type="dxa"/>
            <w:tcBorders>
              <w:top w:val="nil"/>
              <w:left w:val="nil"/>
              <w:bottom w:val="nil"/>
              <w:right w:val="nil"/>
            </w:tcBorders>
            <w:shd w:val="clear" w:color="auto" w:fill="auto"/>
            <w:vAlign w:val="center"/>
            <w:hideMark/>
          </w:tcPr>
          <w:p w:rsidR="0093757B" w:rsidRPr="0093757B" w:rsidRDefault="0093757B" w:rsidP="0093757B">
            <w:r>
              <w:t xml:space="preserve">2/20/14  UU Fellowship and Friends Meeting, </w:t>
            </w:r>
            <w:r w:rsidRPr="0093757B">
              <w:t xml:space="preserve">Logan UT </w:t>
            </w:r>
          </w:p>
        </w:tc>
      </w:tr>
      <w:tr w:rsidR="0093757B" w:rsidRPr="0093757B" w:rsidTr="0093757B">
        <w:trPr>
          <w:trHeight w:val="317"/>
        </w:trPr>
        <w:tc>
          <w:tcPr>
            <w:tcW w:w="9794" w:type="dxa"/>
            <w:tcBorders>
              <w:top w:val="nil"/>
              <w:left w:val="nil"/>
              <w:bottom w:val="nil"/>
              <w:right w:val="nil"/>
            </w:tcBorders>
            <w:shd w:val="clear" w:color="auto" w:fill="auto"/>
            <w:noWrap/>
            <w:vAlign w:val="bottom"/>
            <w:hideMark/>
          </w:tcPr>
          <w:p w:rsidR="0093757B" w:rsidRPr="0093757B" w:rsidRDefault="0093757B" w:rsidP="0093757B">
            <w:r>
              <w:t xml:space="preserve">2/25/14  </w:t>
            </w:r>
            <w:proofErr w:type="spellStart"/>
            <w:r w:rsidRPr="0093757B">
              <w:t>Naropa</w:t>
            </w:r>
            <w:proofErr w:type="spellEnd"/>
            <w:r w:rsidRPr="0093757B">
              <w:t xml:space="preserve"> </w:t>
            </w:r>
            <w:proofErr w:type="spellStart"/>
            <w:r w:rsidRPr="0093757B">
              <w:t>U</w:t>
            </w:r>
            <w:r>
              <w:t>niverstiy</w:t>
            </w:r>
            <w:proofErr w:type="spellEnd"/>
            <w:r w:rsidRPr="0093757B">
              <w:t>, Community Practice Day</w:t>
            </w:r>
            <w:r>
              <w:t>, Boulder CO</w:t>
            </w:r>
          </w:p>
        </w:tc>
      </w:tr>
      <w:tr w:rsidR="0093757B" w:rsidRPr="0093757B" w:rsidTr="0093757B">
        <w:trPr>
          <w:trHeight w:val="317"/>
        </w:trPr>
        <w:tc>
          <w:tcPr>
            <w:tcW w:w="9794" w:type="dxa"/>
            <w:tcBorders>
              <w:top w:val="nil"/>
              <w:left w:val="nil"/>
              <w:bottom w:val="nil"/>
              <w:right w:val="nil"/>
            </w:tcBorders>
            <w:shd w:val="clear" w:color="auto" w:fill="auto"/>
            <w:vAlign w:val="center"/>
            <w:hideMark/>
          </w:tcPr>
          <w:p w:rsidR="0093757B" w:rsidRPr="0093757B" w:rsidRDefault="0093757B" w:rsidP="0093757B">
            <w:r>
              <w:t>3/13/14  A</w:t>
            </w:r>
            <w:r w:rsidRPr="0093757B">
              <w:t>lbuquerque Friends Meeting</w:t>
            </w:r>
            <w:r>
              <w:t>, NM</w:t>
            </w:r>
          </w:p>
        </w:tc>
      </w:tr>
      <w:tr w:rsidR="0093757B" w:rsidRPr="0093757B" w:rsidTr="0093757B">
        <w:trPr>
          <w:trHeight w:val="317"/>
        </w:trPr>
        <w:tc>
          <w:tcPr>
            <w:tcW w:w="9794" w:type="dxa"/>
            <w:tcBorders>
              <w:top w:val="nil"/>
              <w:left w:val="nil"/>
              <w:bottom w:val="nil"/>
              <w:right w:val="nil"/>
            </w:tcBorders>
            <w:shd w:val="clear" w:color="auto" w:fill="auto"/>
            <w:noWrap/>
            <w:vAlign w:val="bottom"/>
            <w:hideMark/>
          </w:tcPr>
          <w:p w:rsidR="0093757B" w:rsidRPr="0093757B" w:rsidRDefault="0093757B" w:rsidP="0093757B">
            <w:r>
              <w:t xml:space="preserve">3/16/14  </w:t>
            </w:r>
            <w:r w:rsidRPr="0093757B">
              <w:t>Durango Friends Meeting, CO</w:t>
            </w:r>
          </w:p>
        </w:tc>
      </w:tr>
      <w:tr w:rsidR="0093757B" w:rsidRPr="0093757B" w:rsidTr="0093757B">
        <w:trPr>
          <w:trHeight w:val="317"/>
        </w:trPr>
        <w:tc>
          <w:tcPr>
            <w:tcW w:w="9794" w:type="dxa"/>
            <w:tcBorders>
              <w:top w:val="nil"/>
              <w:left w:val="nil"/>
              <w:bottom w:val="nil"/>
              <w:right w:val="nil"/>
            </w:tcBorders>
            <w:shd w:val="clear" w:color="auto" w:fill="auto"/>
            <w:noWrap/>
            <w:vAlign w:val="bottom"/>
            <w:hideMark/>
          </w:tcPr>
          <w:p w:rsidR="0093757B" w:rsidRPr="0093757B" w:rsidRDefault="0093757B" w:rsidP="0093757B">
            <w:r>
              <w:t xml:space="preserve">3/29/14  </w:t>
            </w:r>
            <w:r w:rsidRPr="0093757B">
              <w:t>Haverford</w:t>
            </w:r>
            <w:r>
              <w:t xml:space="preserve"> College</w:t>
            </w:r>
            <w:r w:rsidRPr="0093757B">
              <w:t xml:space="preserve">, Bryn </w:t>
            </w:r>
            <w:proofErr w:type="spellStart"/>
            <w:r w:rsidRPr="0093757B">
              <w:t>Mawr</w:t>
            </w:r>
            <w:proofErr w:type="spellEnd"/>
            <w:r>
              <w:t xml:space="preserve"> College</w:t>
            </w:r>
            <w:r w:rsidRPr="0093757B">
              <w:t>, Swarthmore</w:t>
            </w:r>
            <w:r>
              <w:t xml:space="preserve"> College, PA</w:t>
            </w:r>
          </w:p>
        </w:tc>
      </w:tr>
      <w:tr w:rsidR="0093757B" w:rsidRPr="0093757B" w:rsidTr="0093757B">
        <w:trPr>
          <w:trHeight w:val="317"/>
        </w:trPr>
        <w:tc>
          <w:tcPr>
            <w:tcW w:w="9794" w:type="dxa"/>
            <w:tcBorders>
              <w:top w:val="nil"/>
              <w:left w:val="nil"/>
              <w:bottom w:val="nil"/>
              <w:right w:val="nil"/>
            </w:tcBorders>
            <w:shd w:val="clear" w:color="auto" w:fill="auto"/>
            <w:noWrap/>
            <w:vAlign w:val="bottom"/>
            <w:hideMark/>
          </w:tcPr>
          <w:p w:rsidR="0093757B" w:rsidRPr="0093757B" w:rsidRDefault="0093757B" w:rsidP="0093757B">
            <w:r>
              <w:t>3/30/14  Philadelphia Yearly Meeting’s Indian Committee, Arch Street Meeting, PA</w:t>
            </w:r>
          </w:p>
          <w:tbl>
            <w:tblPr>
              <w:tblW w:w="9470" w:type="dxa"/>
              <w:tblInd w:w="108" w:type="dxa"/>
              <w:tblLook w:val="04A0" w:firstRow="1" w:lastRow="0" w:firstColumn="1" w:lastColumn="0" w:noHBand="0" w:noVBand="1"/>
            </w:tblPr>
            <w:tblGrid>
              <w:gridCol w:w="9470"/>
            </w:tblGrid>
            <w:tr w:rsidR="0093757B" w:rsidRPr="0093757B" w:rsidTr="0093757B">
              <w:trPr>
                <w:trHeight w:val="405"/>
              </w:trPr>
              <w:tc>
                <w:tcPr>
                  <w:tcW w:w="9470" w:type="dxa"/>
                  <w:tcBorders>
                    <w:top w:val="nil"/>
                    <w:left w:val="nil"/>
                    <w:bottom w:val="nil"/>
                    <w:right w:val="nil"/>
                  </w:tcBorders>
                  <w:shd w:val="clear" w:color="auto" w:fill="auto"/>
                  <w:noWrap/>
                  <w:vAlign w:val="bottom"/>
                  <w:hideMark/>
                </w:tcPr>
                <w:p w:rsidR="0093757B" w:rsidRPr="0093757B" w:rsidRDefault="0093757B" w:rsidP="00AD1078"/>
              </w:tc>
            </w:tr>
          </w:tbl>
          <w:p w:rsidR="0093757B" w:rsidRDefault="00155CA5" w:rsidP="0093757B">
            <w:pPr>
              <w:rPr>
                <w:rFonts w:ascii="Palatino Linotype" w:hAnsi="Palatino Linotype"/>
                <w:sz w:val="24"/>
                <w:szCs w:val="24"/>
              </w:rPr>
            </w:pPr>
            <w:r>
              <w:rPr>
                <w:rFonts w:ascii="Palatino Linotype" w:hAnsi="Palatino Linotype"/>
                <w:sz w:val="24"/>
                <w:szCs w:val="24"/>
              </w:rPr>
              <w:t xml:space="preserve">For each presentation, I spend </w:t>
            </w:r>
            <w:r w:rsidR="007B6B89">
              <w:rPr>
                <w:rFonts w:ascii="Palatino Linotype" w:hAnsi="Palatino Linotype"/>
                <w:sz w:val="24"/>
                <w:szCs w:val="24"/>
              </w:rPr>
              <w:t>a month or more</w:t>
            </w:r>
            <w:r>
              <w:rPr>
                <w:rFonts w:ascii="Palatino Linotype" w:hAnsi="Palatino Linotype"/>
                <w:sz w:val="24"/>
                <w:szCs w:val="24"/>
              </w:rPr>
              <w:t xml:space="preserve"> in preparatory correspondence with the host organization, and I conduct a rehearsal with the script readers by </w:t>
            </w:r>
            <w:proofErr w:type="spellStart"/>
            <w:r>
              <w:rPr>
                <w:rFonts w:ascii="Palatino Linotype" w:hAnsi="Palatino Linotype"/>
                <w:sz w:val="24"/>
                <w:szCs w:val="24"/>
              </w:rPr>
              <w:t>skype</w:t>
            </w:r>
            <w:proofErr w:type="spellEnd"/>
            <w:r>
              <w:rPr>
                <w:rFonts w:ascii="Palatino Linotype" w:hAnsi="Palatino Linotype"/>
                <w:sz w:val="24"/>
                <w:szCs w:val="24"/>
              </w:rPr>
              <w:t xml:space="preserve"> or conference call. After each workshop, I summarize the information on all participants’ Evaluation Forms, share this information with the host organization, follow up with individual participants, and offer to train participants to become workshop facilitators, if they want to do this.  Each 2-hour workshop presentation represents 1-2 full weeks of work. I am enormously grateful to Sheila </w:t>
            </w:r>
            <w:proofErr w:type="spellStart"/>
            <w:r>
              <w:rPr>
                <w:rFonts w:ascii="Palatino Linotype" w:hAnsi="Palatino Linotype"/>
                <w:sz w:val="24"/>
                <w:szCs w:val="24"/>
              </w:rPr>
              <w:t>Atchley</w:t>
            </w:r>
            <w:proofErr w:type="spellEnd"/>
            <w:r>
              <w:rPr>
                <w:rFonts w:ascii="Palatino Linotype" w:hAnsi="Palatino Linotype"/>
                <w:sz w:val="24"/>
                <w:szCs w:val="24"/>
              </w:rPr>
              <w:t xml:space="preserve"> for volunteering to help with data entry, transferring information from the Evaluation Forms to an Excel spreadsheet. This will make it much easier to follow up with participants for program expansion and fund raising.  </w:t>
            </w:r>
          </w:p>
          <w:p w:rsidR="00155CA5" w:rsidRDefault="00155CA5" w:rsidP="0093757B">
            <w:pPr>
              <w:rPr>
                <w:rFonts w:ascii="Palatino Linotype" w:hAnsi="Palatino Linotype"/>
                <w:sz w:val="24"/>
                <w:szCs w:val="24"/>
              </w:rPr>
            </w:pPr>
          </w:p>
          <w:p w:rsidR="00155CA5" w:rsidRDefault="00DB5024" w:rsidP="0093757B">
            <w:pPr>
              <w:rPr>
                <w:rFonts w:ascii="Palatino Linotype" w:hAnsi="Palatino Linotype"/>
                <w:b/>
                <w:sz w:val="24"/>
                <w:szCs w:val="24"/>
              </w:rPr>
            </w:pPr>
            <w:r w:rsidRPr="00DB5024">
              <w:rPr>
                <w:rFonts w:ascii="Palatino Linotype" w:hAnsi="Palatino Linotype"/>
                <w:b/>
                <w:sz w:val="24"/>
                <w:szCs w:val="24"/>
              </w:rPr>
              <w:t>Wider Quaker Connections</w:t>
            </w:r>
          </w:p>
          <w:p w:rsidR="00DB5024" w:rsidRDefault="00DB5024" w:rsidP="0093757B">
            <w:pPr>
              <w:rPr>
                <w:rFonts w:ascii="Palatino Linotype" w:hAnsi="Palatino Linotype"/>
                <w:b/>
                <w:sz w:val="24"/>
                <w:szCs w:val="24"/>
              </w:rPr>
            </w:pPr>
          </w:p>
          <w:p w:rsidR="00DB5024" w:rsidRDefault="00DB5024" w:rsidP="0093757B">
            <w:pPr>
              <w:rPr>
                <w:rFonts w:ascii="Palatino Linotype" w:hAnsi="Palatino Linotype"/>
                <w:sz w:val="24"/>
                <w:szCs w:val="24"/>
              </w:rPr>
            </w:pPr>
            <w:r>
              <w:rPr>
                <w:rFonts w:ascii="Palatino Linotype" w:hAnsi="Palatino Linotype"/>
                <w:sz w:val="24"/>
                <w:szCs w:val="24"/>
              </w:rPr>
              <w:t xml:space="preserve">My article, </w:t>
            </w:r>
            <w:r w:rsidRPr="00DB5024">
              <w:rPr>
                <w:rFonts w:ascii="Palatino Linotype" w:hAnsi="Palatino Linotype"/>
                <w:i/>
                <w:sz w:val="24"/>
                <w:szCs w:val="24"/>
              </w:rPr>
              <w:t>Healing Our Nation’s Oldest Wounds</w:t>
            </w:r>
            <w:r>
              <w:rPr>
                <w:rFonts w:ascii="Palatino Linotype" w:hAnsi="Palatino Linotype"/>
                <w:sz w:val="24"/>
                <w:szCs w:val="24"/>
              </w:rPr>
              <w:t xml:space="preserve">, was published in the January-February 2014 issue of </w:t>
            </w:r>
            <w:r w:rsidRPr="00DB5024">
              <w:rPr>
                <w:rFonts w:ascii="Palatino Linotype" w:hAnsi="Palatino Linotype"/>
                <w:i/>
                <w:sz w:val="24"/>
                <w:szCs w:val="24"/>
              </w:rPr>
              <w:t>Western Friend</w:t>
            </w:r>
            <w:r>
              <w:rPr>
                <w:rFonts w:ascii="Palatino Linotype" w:hAnsi="Palatino Linotype"/>
                <w:sz w:val="24"/>
                <w:szCs w:val="24"/>
              </w:rPr>
              <w:t xml:space="preserve">.  </w:t>
            </w:r>
          </w:p>
          <w:p w:rsidR="00DB5024" w:rsidRDefault="00DB5024" w:rsidP="0093757B">
            <w:pPr>
              <w:rPr>
                <w:rFonts w:ascii="Palatino Linotype" w:hAnsi="Palatino Linotype"/>
                <w:sz w:val="24"/>
                <w:szCs w:val="24"/>
              </w:rPr>
            </w:pPr>
          </w:p>
          <w:p w:rsidR="00DB5024" w:rsidRDefault="00DB5024" w:rsidP="0093757B">
            <w:pPr>
              <w:rPr>
                <w:rFonts w:ascii="Palatino Linotype" w:hAnsi="Palatino Linotype"/>
                <w:sz w:val="24"/>
                <w:szCs w:val="24"/>
              </w:rPr>
            </w:pPr>
            <w:r>
              <w:rPr>
                <w:rFonts w:ascii="Palatino Linotype" w:hAnsi="Palatino Linotype"/>
                <w:sz w:val="24"/>
                <w:szCs w:val="24"/>
              </w:rPr>
              <w:t xml:space="preserve">I applied for a Cadbury Scholarship to conduct research at </w:t>
            </w:r>
            <w:proofErr w:type="spellStart"/>
            <w:r>
              <w:rPr>
                <w:rFonts w:ascii="Palatino Linotype" w:hAnsi="Palatino Linotype"/>
                <w:sz w:val="24"/>
                <w:szCs w:val="24"/>
              </w:rPr>
              <w:t>Pendle</w:t>
            </w:r>
            <w:proofErr w:type="spellEnd"/>
            <w:r>
              <w:rPr>
                <w:rFonts w:ascii="Palatino Linotype" w:hAnsi="Palatino Linotype"/>
                <w:sz w:val="24"/>
                <w:szCs w:val="24"/>
              </w:rPr>
              <w:t xml:space="preserve"> Hill on Quaker involvement during the era of the Indian Boarding Schools.  This </w:t>
            </w:r>
            <w:r w:rsidR="007B6B89">
              <w:rPr>
                <w:rFonts w:ascii="Palatino Linotype" w:hAnsi="Palatino Linotype"/>
                <w:sz w:val="24"/>
                <w:szCs w:val="24"/>
              </w:rPr>
              <w:t xml:space="preserve">proposal </w:t>
            </w:r>
            <w:r>
              <w:rPr>
                <w:rFonts w:ascii="Palatino Linotype" w:hAnsi="Palatino Linotype"/>
                <w:sz w:val="24"/>
                <w:szCs w:val="24"/>
              </w:rPr>
              <w:t xml:space="preserve">is in response to a call from the National Native American Boarding School Healing Coalition, urging faith communities to conduct research on their roles in the boarding school era, and to reflect on our obligations to Native families that continue to suffer the multigenerational consequences of the boarding school experience.  In the 1800s, Orthodox and </w:t>
            </w:r>
            <w:proofErr w:type="spellStart"/>
            <w:r>
              <w:rPr>
                <w:rFonts w:ascii="Palatino Linotype" w:hAnsi="Palatino Linotype"/>
                <w:sz w:val="24"/>
                <w:szCs w:val="24"/>
              </w:rPr>
              <w:t>Hicksite</w:t>
            </w:r>
            <w:proofErr w:type="spellEnd"/>
            <w:r>
              <w:rPr>
                <w:rFonts w:ascii="Palatino Linotype" w:hAnsi="Palatino Linotype"/>
                <w:sz w:val="24"/>
                <w:szCs w:val="24"/>
              </w:rPr>
              <w:t xml:space="preserve"> Friends promoted the assimilationist policy, founded and managed Quaker Indian schools, and provided teachers for non-Quaker Indian boarding schools.  With a Cadbury Scholarship, I would be able to undertake this research and bring my findings to the attention of Friends in ways that open our minds and hearts to our responsibilities to Native American families and communities.  </w:t>
            </w:r>
            <w:r w:rsidR="003865EC">
              <w:rPr>
                <w:rFonts w:ascii="Palatino Linotype" w:hAnsi="Palatino Linotype"/>
                <w:sz w:val="24"/>
                <w:szCs w:val="24"/>
              </w:rPr>
              <w:t xml:space="preserve">I would do this work in collaboration with the National Native American Boarding School Healing Coalition. </w:t>
            </w:r>
            <w:r w:rsidR="00BB194E">
              <w:rPr>
                <w:rFonts w:ascii="Palatino Linotype" w:hAnsi="Palatino Linotype"/>
                <w:sz w:val="24"/>
                <w:szCs w:val="24"/>
              </w:rPr>
              <w:t xml:space="preserve"> The meeting’s clerk sent a letter of recommendation to </w:t>
            </w:r>
            <w:proofErr w:type="spellStart"/>
            <w:r w:rsidR="00BB194E">
              <w:rPr>
                <w:rFonts w:ascii="Palatino Linotype" w:hAnsi="Palatino Linotype"/>
                <w:sz w:val="24"/>
                <w:szCs w:val="24"/>
              </w:rPr>
              <w:t>Pendle</w:t>
            </w:r>
            <w:proofErr w:type="spellEnd"/>
            <w:r w:rsidR="00BB194E">
              <w:rPr>
                <w:rFonts w:ascii="Palatino Linotype" w:hAnsi="Palatino Linotype"/>
                <w:sz w:val="24"/>
                <w:szCs w:val="24"/>
              </w:rPr>
              <w:t xml:space="preserve"> Hill, and on March 28 I was interviewed by</w:t>
            </w:r>
            <w:r w:rsidR="007B6B89">
              <w:rPr>
                <w:rFonts w:ascii="Palatino Linotype" w:hAnsi="Palatino Linotype"/>
                <w:sz w:val="24"/>
                <w:szCs w:val="24"/>
              </w:rPr>
              <w:t xml:space="preserve"> </w:t>
            </w:r>
            <w:proofErr w:type="spellStart"/>
            <w:r w:rsidR="007B6B89">
              <w:rPr>
                <w:rFonts w:ascii="Palatino Linotype" w:hAnsi="Palatino Linotype"/>
                <w:sz w:val="24"/>
                <w:szCs w:val="24"/>
              </w:rPr>
              <w:t>Pendle</w:t>
            </w:r>
            <w:proofErr w:type="spellEnd"/>
            <w:r w:rsidR="007B6B89">
              <w:rPr>
                <w:rFonts w:ascii="Palatino Linotype" w:hAnsi="Palatino Linotype"/>
                <w:sz w:val="24"/>
                <w:szCs w:val="24"/>
              </w:rPr>
              <w:t xml:space="preserve"> Hill’s</w:t>
            </w:r>
            <w:r w:rsidR="00BB194E">
              <w:rPr>
                <w:rFonts w:ascii="Palatino Linotype" w:hAnsi="Palatino Linotype"/>
                <w:sz w:val="24"/>
                <w:szCs w:val="24"/>
              </w:rPr>
              <w:t xml:space="preserve"> Education Manager and the Quaker Studies Teacher. </w:t>
            </w:r>
          </w:p>
          <w:p w:rsidR="00BB194E" w:rsidRDefault="00BB194E" w:rsidP="0093757B">
            <w:pPr>
              <w:rPr>
                <w:rFonts w:ascii="Palatino Linotype" w:hAnsi="Palatino Linotype"/>
                <w:sz w:val="24"/>
                <w:szCs w:val="24"/>
              </w:rPr>
            </w:pPr>
          </w:p>
          <w:p w:rsidR="00BB194E" w:rsidRDefault="00BB194E" w:rsidP="0093757B">
            <w:pPr>
              <w:rPr>
                <w:rFonts w:ascii="Palatino Linotype" w:hAnsi="Palatino Linotype"/>
                <w:sz w:val="24"/>
                <w:szCs w:val="24"/>
              </w:rPr>
            </w:pPr>
            <w:r>
              <w:rPr>
                <w:rFonts w:ascii="Palatino Linotype" w:hAnsi="Palatino Linotype"/>
                <w:sz w:val="24"/>
                <w:szCs w:val="24"/>
              </w:rPr>
              <w:t xml:space="preserve">I was invited to give a talk to students in Kaye Edwards’ class, Quaker Social Witness, </w:t>
            </w:r>
            <w:r w:rsidR="00102013">
              <w:rPr>
                <w:rFonts w:ascii="Palatino Linotype" w:hAnsi="Palatino Linotype"/>
                <w:sz w:val="24"/>
                <w:szCs w:val="24"/>
              </w:rPr>
              <w:t>at</w:t>
            </w:r>
            <w:r>
              <w:rPr>
                <w:rFonts w:ascii="Palatino Linotype" w:hAnsi="Palatino Linotype"/>
                <w:sz w:val="24"/>
                <w:szCs w:val="24"/>
              </w:rPr>
              <w:t xml:space="preserve"> Haverford Colleg</w:t>
            </w:r>
            <w:r w:rsidR="00102013">
              <w:rPr>
                <w:rFonts w:ascii="Palatino Linotype" w:hAnsi="Palatino Linotype"/>
                <w:sz w:val="24"/>
                <w:szCs w:val="24"/>
              </w:rPr>
              <w:t xml:space="preserve">e. I gave the lecture on March 27 and then presented the workshop to Haverford, Swarthmore, and Bryn </w:t>
            </w:r>
            <w:proofErr w:type="spellStart"/>
            <w:r w:rsidR="00102013">
              <w:rPr>
                <w:rFonts w:ascii="Palatino Linotype" w:hAnsi="Palatino Linotype"/>
                <w:sz w:val="24"/>
                <w:szCs w:val="24"/>
              </w:rPr>
              <w:t>Mawr</w:t>
            </w:r>
            <w:proofErr w:type="spellEnd"/>
            <w:r w:rsidR="00102013">
              <w:rPr>
                <w:rFonts w:ascii="Palatino Linotype" w:hAnsi="Palatino Linotype"/>
                <w:sz w:val="24"/>
                <w:szCs w:val="24"/>
              </w:rPr>
              <w:t xml:space="preserve"> students and staff on March 29.  </w:t>
            </w:r>
            <w:r>
              <w:rPr>
                <w:rFonts w:ascii="Palatino Linotype" w:hAnsi="Palatino Linotype"/>
                <w:sz w:val="24"/>
                <w:szCs w:val="24"/>
              </w:rPr>
              <w:t xml:space="preserve"> </w:t>
            </w:r>
            <w:r w:rsidR="00102013">
              <w:rPr>
                <w:rFonts w:ascii="Palatino Linotype" w:hAnsi="Palatino Linotype"/>
                <w:sz w:val="24"/>
                <w:szCs w:val="24"/>
              </w:rPr>
              <w:t xml:space="preserve">The workshop was well-attended (32 people), and it kicked off a series of events in Haverford’s Native American History and Culture Festival.  </w:t>
            </w:r>
            <w:r w:rsidR="007B6B89">
              <w:rPr>
                <w:rFonts w:ascii="Palatino Linotype" w:hAnsi="Palatino Linotype"/>
                <w:sz w:val="24"/>
                <w:szCs w:val="24"/>
              </w:rPr>
              <w:t xml:space="preserve">The next day, March 30, Philadelphia Yearly Meeting’s Indian Affairs Committee hosted a workshop at the historic Arch Street Meeting House in Central Philadelphia. It was an honor to meet members of this committee, which has worked toward right relationship with Native peoples since the 1700s. </w:t>
            </w:r>
          </w:p>
          <w:p w:rsidR="00102013" w:rsidRDefault="00102013" w:rsidP="0093757B">
            <w:pPr>
              <w:rPr>
                <w:rFonts w:ascii="Palatino Linotype" w:hAnsi="Palatino Linotype"/>
                <w:sz w:val="24"/>
                <w:szCs w:val="24"/>
              </w:rPr>
            </w:pPr>
          </w:p>
          <w:p w:rsidR="00102013" w:rsidRDefault="00102013" w:rsidP="0093757B">
            <w:pPr>
              <w:rPr>
                <w:rFonts w:ascii="Palatino Linotype" w:hAnsi="Palatino Linotype"/>
                <w:sz w:val="24"/>
                <w:szCs w:val="24"/>
              </w:rPr>
            </w:pPr>
            <w:r>
              <w:rPr>
                <w:rFonts w:ascii="Palatino Linotype" w:hAnsi="Palatino Linotype"/>
                <w:sz w:val="24"/>
                <w:szCs w:val="24"/>
              </w:rPr>
              <w:t xml:space="preserve">On March 31, I met with Ed </w:t>
            </w:r>
            <w:proofErr w:type="spellStart"/>
            <w:r>
              <w:rPr>
                <w:rFonts w:ascii="Palatino Linotype" w:hAnsi="Palatino Linotype"/>
                <w:sz w:val="24"/>
                <w:szCs w:val="24"/>
              </w:rPr>
              <w:t>Nakawatase</w:t>
            </w:r>
            <w:proofErr w:type="spellEnd"/>
            <w:r>
              <w:rPr>
                <w:rFonts w:ascii="Palatino Linotype" w:hAnsi="Palatino Linotype"/>
                <w:sz w:val="24"/>
                <w:szCs w:val="24"/>
              </w:rPr>
              <w:t xml:space="preserve">, Lucy Duncan, and Madeline </w:t>
            </w:r>
            <w:r w:rsidR="00C460B8">
              <w:rPr>
                <w:rFonts w:ascii="Palatino Linotype" w:hAnsi="Palatino Linotype"/>
                <w:sz w:val="24"/>
                <w:szCs w:val="24"/>
              </w:rPr>
              <w:t xml:space="preserve">Schaefer at AFSC’s national office in Philadelphia. Ed directed AFSC’s Native American outreach program until he retired in 2005; Lucy and Madeline are current staff members who coordinate AFSC programs with monthly and yearly meetings. We discussed various ways that AFSC and monthly and yearly meetings could collaborate in work related to Native American communities.  We will be putting forth some specific proposals in the next few months. </w:t>
            </w:r>
          </w:p>
          <w:p w:rsidR="00C460B8" w:rsidRDefault="00C460B8" w:rsidP="0093757B">
            <w:pPr>
              <w:rPr>
                <w:rFonts w:ascii="Palatino Linotype" w:hAnsi="Palatino Linotype"/>
                <w:sz w:val="24"/>
                <w:szCs w:val="24"/>
              </w:rPr>
            </w:pPr>
          </w:p>
          <w:p w:rsidR="00C460B8" w:rsidRDefault="00C460B8" w:rsidP="0093757B">
            <w:pPr>
              <w:rPr>
                <w:rFonts w:ascii="Palatino Linotype" w:hAnsi="Palatino Linotype"/>
                <w:sz w:val="24"/>
                <w:szCs w:val="24"/>
              </w:rPr>
            </w:pPr>
            <w:r>
              <w:rPr>
                <w:rFonts w:ascii="Palatino Linotype" w:hAnsi="Palatino Linotype"/>
                <w:sz w:val="24"/>
                <w:szCs w:val="24"/>
              </w:rPr>
              <w:t xml:space="preserve">AFSC and Quaker </w:t>
            </w:r>
            <w:proofErr w:type="spellStart"/>
            <w:r>
              <w:rPr>
                <w:rFonts w:ascii="Palatino Linotype" w:hAnsi="Palatino Linotype"/>
                <w:sz w:val="24"/>
                <w:szCs w:val="24"/>
              </w:rPr>
              <w:t>Earthcare</w:t>
            </w:r>
            <w:proofErr w:type="spellEnd"/>
            <w:r>
              <w:rPr>
                <w:rFonts w:ascii="Palatino Linotype" w:hAnsi="Palatino Linotype"/>
                <w:sz w:val="24"/>
                <w:szCs w:val="24"/>
              </w:rPr>
              <w:t xml:space="preserve"> Witness both invited me to present the workshop during </w:t>
            </w:r>
            <w:r>
              <w:rPr>
                <w:rFonts w:ascii="Palatino Linotype" w:hAnsi="Palatino Linotype"/>
                <w:sz w:val="24"/>
                <w:szCs w:val="24"/>
              </w:rPr>
              <w:lastRenderedPageBreak/>
              <w:t xml:space="preserve">their afternoon programs at the FGC Gathering the first week of July. </w:t>
            </w:r>
            <w:r w:rsidR="000E76A1">
              <w:rPr>
                <w:rFonts w:ascii="Palatino Linotype" w:hAnsi="Palatino Linotype"/>
                <w:sz w:val="24"/>
                <w:szCs w:val="24"/>
              </w:rPr>
              <w:t xml:space="preserve"> Kaye Edwards and I have also proposed an Interest Group at the Gathering on the Indian Boarding School Healing Project. We have invited Brett Shelton from Native American Rights Fund to speak, as he did at last year’s Gathering. </w:t>
            </w:r>
          </w:p>
          <w:p w:rsidR="003865EC" w:rsidRDefault="003865EC" w:rsidP="0093757B">
            <w:pPr>
              <w:rPr>
                <w:rFonts w:ascii="Palatino Linotype" w:hAnsi="Palatino Linotype"/>
                <w:sz w:val="24"/>
                <w:szCs w:val="24"/>
              </w:rPr>
            </w:pPr>
          </w:p>
          <w:p w:rsidR="003865EC" w:rsidRDefault="003865EC" w:rsidP="0093757B">
            <w:pPr>
              <w:rPr>
                <w:rFonts w:ascii="Palatino Linotype" w:hAnsi="Palatino Linotype"/>
                <w:sz w:val="24"/>
                <w:szCs w:val="24"/>
              </w:rPr>
            </w:pPr>
            <w:r>
              <w:rPr>
                <w:rFonts w:ascii="Palatino Linotype" w:hAnsi="Palatino Linotype"/>
                <w:sz w:val="24"/>
                <w:szCs w:val="24"/>
              </w:rPr>
              <w:t>I am</w:t>
            </w:r>
            <w:r w:rsidR="00C460B8">
              <w:rPr>
                <w:rFonts w:ascii="Palatino Linotype" w:hAnsi="Palatino Linotype"/>
                <w:sz w:val="24"/>
                <w:szCs w:val="24"/>
              </w:rPr>
              <w:t xml:space="preserve"> also</w:t>
            </w:r>
            <w:r>
              <w:rPr>
                <w:rFonts w:ascii="Palatino Linotype" w:hAnsi="Palatino Linotype"/>
                <w:sz w:val="24"/>
                <w:szCs w:val="24"/>
              </w:rPr>
              <w:t xml:space="preserve"> in correspondence with Friends who are working toward right relationship with Native peoples in New England Yearly Meeting, New York Yearly Meeting, Philadelphia Yearly Meeting, </w:t>
            </w:r>
            <w:proofErr w:type="gramStart"/>
            <w:r w:rsidR="000E76A1">
              <w:rPr>
                <w:rFonts w:ascii="Palatino Linotype" w:hAnsi="Palatino Linotype"/>
                <w:sz w:val="24"/>
                <w:szCs w:val="24"/>
              </w:rPr>
              <w:t>the</w:t>
            </w:r>
            <w:proofErr w:type="gramEnd"/>
            <w:r w:rsidR="000E76A1">
              <w:rPr>
                <w:rFonts w:ascii="Palatino Linotype" w:hAnsi="Palatino Linotype"/>
                <w:sz w:val="24"/>
                <w:szCs w:val="24"/>
              </w:rPr>
              <w:t xml:space="preserve"> Q</w:t>
            </w:r>
            <w:r>
              <w:rPr>
                <w:rFonts w:ascii="Palatino Linotype" w:hAnsi="Palatino Linotype"/>
                <w:sz w:val="24"/>
                <w:szCs w:val="24"/>
              </w:rPr>
              <w:t xml:space="preserve">uaker Institute for the Future, and FCNL.  </w:t>
            </w:r>
          </w:p>
          <w:p w:rsidR="003865EC" w:rsidRDefault="003865EC" w:rsidP="0093757B">
            <w:pPr>
              <w:rPr>
                <w:rFonts w:ascii="Palatino Linotype" w:hAnsi="Palatino Linotype"/>
                <w:sz w:val="24"/>
                <w:szCs w:val="24"/>
              </w:rPr>
            </w:pPr>
          </w:p>
          <w:p w:rsidR="003865EC" w:rsidRDefault="000E76A1" w:rsidP="0093757B">
            <w:pPr>
              <w:rPr>
                <w:rFonts w:ascii="Palatino Linotype" w:hAnsi="Palatino Linotype"/>
                <w:b/>
                <w:sz w:val="24"/>
                <w:szCs w:val="24"/>
              </w:rPr>
            </w:pPr>
            <w:r>
              <w:rPr>
                <w:rFonts w:ascii="Palatino Linotype" w:hAnsi="Palatino Linotype"/>
                <w:b/>
                <w:sz w:val="24"/>
                <w:szCs w:val="24"/>
              </w:rPr>
              <w:t xml:space="preserve">Other </w:t>
            </w:r>
            <w:r w:rsidR="00CC2B3C" w:rsidRPr="00CC2B3C">
              <w:rPr>
                <w:rFonts w:ascii="Palatino Linotype" w:hAnsi="Palatino Linotype"/>
                <w:b/>
                <w:sz w:val="24"/>
                <w:szCs w:val="24"/>
              </w:rPr>
              <w:t>Collaborations</w:t>
            </w:r>
          </w:p>
          <w:p w:rsidR="00CC2B3C" w:rsidRDefault="00CC2B3C" w:rsidP="0093757B">
            <w:pPr>
              <w:rPr>
                <w:rFonts w:ascii="Palatino Linotype" w:hAnsi="Palatino Linotype"/>
                <w:b/>
                <w:sz w:val="24"/>
                <w:szCs w:val="24"/>
              </w:rPr>
            </w:pPr>
          </w:p>
          <w:p w:rsidR="00CC2B3C" w:rsidRDefault="00CC2B3C" w:rsidP="0093757B">
            <w:pPr>
              <w:rPr>
                <w:rFonts w:ascii="Palatino Linotype" w:hAnsi="Palatino Linotype"/>
                <w:sz w:val="24"/>
                <w:szCs w:val="24"/>
              </w:rPr>
            </w:pPr>
            <w:proofErr w:type="spellStart"/>
            <w:r>
              <w:rPr>
                <w:rFonts w:ascii="Palatino Linotype" w:hAnsi="Palatino Linotype"/>
                <w:sz w:val="24"/>
                <w:szCs w:val="24"/>
              </w:rPr>
              <w:t>Jerilyn</w:t>
            </w:r>
            <w:proofErr w:type="spellEnd"/>
            <w:r>
              <w:rPr>
                <w:rFonts w:ascii="Palatino Linotype" w:hAnsi="Palatino Linotype"/>
                <w:sz w:val="24"/>
                <w:szCs w:val="24"/>
              </w:rPr>
              <w:t xml:space="preserve"> </w:t>
            </w:r>
            <w:proofErr w:type="spellStart"/>
            <w:r>
              <w:rPr>
                <w:rFonts w:ascii="Palatino Linotype" w:hAnsi="Palatino Linotype"/>
                <w:sz w:val="24"/>
                <w:szCs w:val="24"/>
              </w:rPr>
              <w:t>DeCoteau</w:t>
            </w:r>
            <w:proofErr w:type="spellEnd"/>
            <w:r>
              <w:rPr>
                <w:rFonts w:ascii="Palatino Linotype" w:hAnsi="Palatino Linotype"/>
                <w:sz w:val="24"/>
                <w:szCs w:val="24"/>
              </w:rPr>
              <w:t xml:space="preserve">, an </w:t>
            </w:r>
            <w:proofErr w:type="spellStart"/>
            <w:r>
              <w:rPr>
                <w:rFonts w:ascii="Palatino Linotype" w:hAnsi="Palatino Linotype"/>
                <w:sz w:val="24"/>
                <w:szCs w:val="24"/>
              </w:rPr>
              <w:t>Ojibwe</w:t>
            </w:r>
            <w:proofErr w:type="spellEnd"/>
            <w:r>
              <w:rPr>
                <w:rFonts w:ascii="Palatino Linotype" w:hAnsi="Palatino Linotype"/>
                <w:sz w:val="24"/>
                <w:szCs w:val="24"/>
              </w:rPr>
              <w:t xml:space="preserve"> educator and activist in Boulder, and I made a presentation to the City of Boulder’s Human Services Diversity Team, and we have initiated conversations with Boulder County Diversity staff.  We are exploring possibilities for presenting the workshop to city and county personnel.  </w:t>
            </w:r>
            <w:proofErr w:type="spellStart"/>
            <w:r>
              <w:rPr>
                <w:rFonts w:ascii="Palatino Linotype" w:hAnsi="Palatino Linotype"/>
                <w:sz w:val="24"/>
                <w:szCs w:val="24"/>
              </w:rPr>
              <w:t>Jerilyn</w:t>
            </w:r>
            <w:proofErr w:type="spellEnd"/>
            <w:r>
              <w:rPr>
                <w:rFonts w:ascii="Palatino Linotype" w:hAnsi="Palatino Linotype"/>
                <w:sz w:val="24"/>
                <w:szCs w:val="24"/>
              </w:rPr>
              <w:t xml:space="preserve"> and I also met with the director of the Denver office of Facing History and </w:t>
            </w:r>
            <w:proofErr w:type="gramStart"/>
            <w:r>
              <w:rPr>
                <w:rFonts w:ascii="Palatino Linotype" w:hAnsi="Palatino Linotype"/>
                <w:sz w:val="24"/>
                <w:szCs w:val="24"/>
              </w:rPr>
              <w:t>Ourselves</w:t>
            </w:r>
            <w:proofErr w:type="gramEnd"/>
            <w:r>
              <w:rPr>
                <w:rFonts w:ascii="Palatino Linotype" w:hAnsi="Palatino Linotype"/>
                <w:sz w:val="24"/>
                <w:szCs w:val="24"/>
              </w:rPr>
              <w:t xml:space="preserve">.  We are exploring possibilities for collaborating with them as we develop our program for middle schools. Facing History and Ourselves could provide training and complementary materials for middle school teachers who choose to present our program in their classrooms. </w:t>
            </w:r>
          </w:p>
          <w:p w:rsidR="00E96B11" w:rsidRDefault="00E96B11" w:rsidP="0093757B">
            <w:pPr>
              <w:rPr>
                <w:rFonts w:ascii="Palatino Linotype" w:hAnsi="Palatino Linotype"/>
                <w:sz w:val="24"/>
                <w:szCs w:val="24"/>
              </w:rPr>
            </w:pPr>
          </w:p>
          <w:p w:rsidR="00E96B11" w:rsidRDefault="00E96B11" w:rsidP="0093757B">
            <w:pPr>
              <w:rPr>
                <w:rFonts w:ascii="Palatino Linotype" w:hAnsi="Palatino Linotype"/>
                <w:b/>
                <w:sz w:val="24"/>
                <w:szCs w:val="24"/>
              </w:rPr>
            </w:pPr>
            <w:r w:rsidRPr="00E96B11">
              <w:rPr>
                <w:rFonts w:ascii="Palatino Linotype" w:hAnsi="Palatino Linotype"/>
                <w:b/>
                <w:sz w:val="24"/>
                <w:szCs w:val="24"/>
              </w:rPr>
              <w:t>F</w:t>
            </w:r>
            <w:r w:rsidR="000D1790">
              <w:rPr>
                <w:rFonts w:ascii="Palatino Linotype" w:hAnsi="Palatino Linotype"/>
                <w:b/>
                <w:sz w:val="24"/>
                <w:szCs w:val="24"/>
              </w:rPr>
              <w:t>inanc</w:t>
            </w:r>
            <w:r w:rsidR="007B6B89">
              <w:rPr>
                <w:rFonts w:ascii="Palatino Linotype" w:hAnsi="Palatino Linotype"/>
                <w:b/>
                <w:sz w:val="24"/>
                <w:szCs w:val="24"/>
              </w:rPr>
              <w:t>ial Report</w:t>
            </w:r>
          </w:p>
          <w:p w:rsidR="00E96B11" w:rsidRDefault="00E96B11" w:rsidP="0093757B">
            <w:pPr>
              <w:rPr>
                <w:rFonts w:ascii="Palatino Linotype" w:hAnsi="Palatino Linotype"/>
                <w:b/>
                <w:sz w:val="24"/>
                <w:szCs w:val="24"/>
              </w:rPr>
            </w:pPr>
          </w:p>
          <w:p w:rsidR="000D1790" w:rsidRDefault="00320343" w:rsidP="0093757B">
            <w:pPr>
              <w:rPr>
                <w:rFonts w:ascii="Palatino Linotype" w:hAnsi="Palatino Linotype"/>
                <w:sz w:val="24"/>
                <w:szCs w:val="24"/>
              </w:rPr>
            </w:pPr>
            <w:r>
              <w:rPr>
                <w:rFonts w:ascii="Palatino Linotype" w:hAnsi="Palatino Linotype"/>
                <w:sz w:val="24"/>
                <w:szCs w:val="24"/>
              </w:rPr>
              <w:t xml:space="preserve">The TRR Fund balance at the end of </w:t>
            </w:r>
            <w:r w:rsidR="000E76A1">
              <w:rPr>
                <w:rFonts w:ascii="Palatino Linotype" w:hAnsi="Palatino Linotype"/>
                <w:sz w:val="24"/>
                <w:szCs w:val="24"/>
              </w:rPr>
              <w:t>March</w:t>
            </w:r>
            <w:r>
              <w:rPr>
                <w:rFonts w:ascii="Palatino Linotype" w:hAnsi="Palatino Linotype"/>
                <w:sz w:val="24"/>
                <w:szCs w:val="24"/>
              </w:rPr>
              <w:t xml:space="preserve"> is</w:t>
            </w:r>
            <w:r w:rsidR="000D1790">
              <w:rPr>
                <w:rFonts w:ascii="Palatino Linotype" w:hAnsi="Palatino Linotype"/>
                <w:sz w:val="24"/>
                <w:szCs w:val="24"/>
              </w:rPr>
              <w:t xml:space="preserve"> $8,215.16.</w:t>
            </w:r>
          </w:p>
          <w:p w:rsidR="0051043E" w:rsidRDefault="007B6B89" w:rsidP="0093757B">
            <w:pPr>
              <w:rPr>
                <w:rFonts w:ascii="Palatino Linotype" w:hAnsi="Palatino Linotype"/>
                <w:sz w:val="24"/>
                <w:szCs w:val="24"/>
              </w:rPr>
            </w:pPr>
            <w:r>
              <w:rPr>
                <w:rFonts w:ascii="Palatino Linotype" w:hAnsi="Palatino Linotype"/>
                <w:sz w:val="24"/>
                <w:szCs w:val="24"/>
              </w:rPr>
              <w:t>Average monthly expenses are $3,700</w:t>
            </w:r>
            <w:r w:rsidR="0051043E">
              <w:rPr>
                <w:rFonts w:ascii="Palatino Linotype" w:hAnsi="Palatino Linotype"/>
                <w:sz w:val="24"/>
                <w:szCs w:val="24"/>
              </w:rPr>
              <w:t>.</w:t>
            </w:r>
          </w:p>
          <w:p w:rsidR="007B6B89" w:rsidRDefault="0051043E" w:rsidP="0093757B">
            <w:pPr>
              <w:rPr>
                <w:rFonts w:ascii="Palatino Linotype" w:hAnsi="Palatino Linotype"/>
                <w:sz w:val="24"/>
                <w:szCs w:val="24"/>
              </w:rPr>
            </w:pPr>
            <w:r>
              <w:rPr>
                <w:rFonts w:ascii="Palatino Linotype" w:hAnsi="Palatino Linotype"/>
                <w:sz w:val="24"/>
                <w:szCs w:val="24"/>
              </w:rPr>
              <w:t xml:space="preserve">  </w:t>
            </w:r>
            <w:r w:rsidR="00417428">
              <w:rPr>
                <w:rFonts w:ascii="Palatino Linotype" w:hAnsi="Palatino Linotype"/>
                <w:sz w:val="24"/>
                <w:szCs w:val="24"/>
              </w:rPr>
              <w:t xml:space="preserve"> </w:t>
            </w:r>
            <w:r>
              <w:rPr>
                <w:rFonts w:ascii="Palatino Linotype" w:hAnsi="Palatino Linotype"/>
                <w:sz w:val="24"/>
                <w:szCs w:val="24"/>
              </w:rPr>
              <w:t>($19,200 plus $3,000 from Lyman Fund, divided by 6)</w:t>
            </w:r>
          </w:p>
          <w:tbl>
            <w:tblPr>
              <w:tblW w:w="6563" w:type="dxa"/>
              <w:tblLook w:val="04A0" w:firstRow="1" w:lastRow="0" w:firstColumn="1" w:lastColumn="0" w:noHBand="0" w:noVBand="1"/>
            </w:tblPr>
            <w:tblGrid>
              <w:gridCol w:w="2203"/>
              <w:gridCol w:w="222"/>
              <w:gridCol w:w="1320"/>
              <w:gridCol w:w="222"/>
              <w:gridCol w:w="14"/>
              <w:gridCol w:w="2582"/>
            </w:tblGrid>
            <w:tr w:rsidR="000D1790" w:rsidRPr="00417428" w:rsidTr="007B6B89">
              <w:trPr>
                <w:trHeight w:val="300"/>
              </w:trPr>
              <w:tc>
                <w:tcPr>
                  <w:tcW w:w="6563" w:type="dxa"/>
                  <w:gridSpan w:val="6"/>
                  <w:tcBorders>
                    <w:top w:val="nil"/>
                    <w:left w:val="nil"/>
                    <w:bottom w:val="nil"/>
                    <w:right w:val="nil"/>
                  </w:tcBorders>
                  <w:shd w:val="clear" w:color="auto" w:fill="auto"/>
                  <w:noWrap/>
                  <w:vAlign w:val="bottom"/>
                  <w:hideMark/>
                </w:tcPr>
                <w:p w:rsidR="007B6B89" w:rsidRPr="00417428" w:rsidRDefault="007B6B89" w:rsidP="00417428">
                  <w:pPr>
                    <w:jc w:val="center"/>
                  </w:pPr>
                </w:p>
                <w:p w:rsidR="007B6B89" w:rsidRPr="00417428" w:rsidRDefault="007B6B89" w:rsidP="00417428">
                  <w:pPr>
                    <w:jc w:val="center"/>
                  </w:pPr>
                  <w:r w:rsidRPr="00417428">
                    <w:t>Profit and Loss Statement</w:t>
                  </w:r>
                </w:p>
                <w:p w:rsidR="000D1790" w:rsidRPr="00417428" w:rsidRDefault="000D1790" w:rsidP="00417428">
                  <w:pPr>
                    <w:jc w:val="center"/>
                  </w:pPr>
                  <w:r w:rsidRPr="00417428">
                    <w:t>October 2013 - March 2014</w:t>
                  </w:r>
                </w:p>
              </w:tc>
            </w:tr>
            <w:tr w:rsidR="000D1790" w:rsidRPr="00417428" w:rsidTr="00417428">
              <w:trPr>
                <w:trHeight w:val="300"/>
              </w:trPr>
              <w:tc>
                <w:tcPr>
                  <w:tcW w:w="2203" w:type="dxa"/>
                  <w:tcBorders>
                    <w:top w:val="nil"/>
                    <w:left w:val="nil"/>
                    <w:bottom w:val="nil"/>
                    <w:right w:val="nil"/>
                  </w:tcBorders>
                  <w:shd w:val="clear" w:color="auto" w:fill="auto"/>
                  <w:noWrap/>
                  <w:vAlign w:val="bottom"/>
                </w:tcPr>
                <w:p w:rsidR="000D1790" w:rsidRPr="00417428" w:rsidRDefault="000D1790" w:rsidP="00417428"/>
              </w:tc>
              <w:tc>
                <w:tcPr>
                  <w:tcW w:w="222" w:type="dxa"/>
                  <w:tcBorders>
                    <w:top w:val="nil"/>
                    <w:left w:val="nil"/>
                    <w:bottom w:val="nil"/>
                    <w:right w:val="nil"/>
                  </w:tcBorders>
                  <w:shd w:val="clear" w:color="auto" w:fill="auto"/>
                  <w:noWrap/>
                  <w:vAlign w:val="bottom"/>
                  <w:hideMark/>
                </w:tcPr>
                <w:p w:rsidR="000D1790" w:rsidRPr="00417428" w:rsidRDefault="000D1790" w:rsidP="00417428"/>
              </w:tc>
              <w:tc>
                <w:tcPr>
                  <w:tcW w:w="1320" w:type="dxa"/>
                  <w:tcBorders>
                    <w:top w:val="nil"/>
                    <w:left w:val="nil"/>
                    <w:bottom w:val="nil"/>
                    <w:right w:val="nil"/>
                  </w:tcBorders>
                  <w:shd w:val="clear" w:color="auto" w:fill="auto"/>
                  <w:noWrap/>
                  <w:vAlign w:val="bottom"/>
                  <w:hideMark/>
                </w:tcPr>
                <w:p w:rsidR="000D1790" w:rsidRPr="00417428" w:rsidRDefault="000D1790" w:rsidP="00417428"/>
              </w:tc>
              <w:tc>
                <w:tcPr>
                  <w:tcW w:w="236" w:type="dxa"/>
                  <w:gridSpan w:val="2"/>
                  <w:tcBorders>
                    <w:top w:val="nil"/>
                    <w:left w:val="nil"/>
                    <w:bottom w:val="nil"/>
                    <w:right w:val="nil"/>
                  </w:tcBorders>
                  <w:shd w:val="clear" w:color="auto" w:fill="auto"/>
                  <w:noWrap/>
                  <w:vAlign w:val="bottom"/>
                  <w:hideMark/>
                </w:tcPr>
                <w:p w:rsidR="000D1790" w:rsidRPr="00417428" w:rsidRDefault="000D1790" w:rsidP="00417428"/>
              </w:tc>
              <w:tc>
                <w:tcPr>
                  <w:tcW w:w="2582" w:type="dxa"/>
                  <w:tcBorders>
                    <w:top w:val="nil"/>
                    <w:left w:val="nil"/>
                    <w:bottom w:val="nil"/>
                    <w:right w:val="nil"/>
                  </w:tcBorders>
                  <w:shd w:val="clear" w:color="auto" w:fill="auto"/>
                  <w:noWrap/>
                  <w:vAlign w:val="bottom"/>
                  <w:hideMark/>
                </w:tcPr>
                <w:p w:rsidR="000D1790" w:rsidRPr="00417428" w:rsidRDefault="000D1790" w:rsidP="00417428"/>
              </w:tc>
            </w:tr>
            <w:tr w:rsidR="000D1790" w:rsidRPr="00417428" w:rsidTr="0051043E">
              <w:trPr>
                <w:trHeight w:val="300"/>
              </w:trPr>
              <w:tc>
                <w:tcPr>
                  <w:tcW w:w="2203" w:type="dxa"/>
                  <w:tcBorders>
                    <w:top w:val="nil"/>
                    <w:left w:val="nil"/>
                    <w:bottom w:val="nil"/>
                    <w:right w:val="nil"/>
                  </w:tcBorders>
                  <w:shd w:val="clear" w:color="auto" w:fill="auto"/>
                  <w:noWrap/>
                  <w:vAlign w:val="bottom"/>
                </w:tcPr>
                <w:p w:rsidR="000D1790" w:rsidRPr="00417428" w:rsidRDefault="000D1790" w:rsidP="00417428"/>
              </w:tc>
              <w:tc>
                <w:tcPr>
                  <w:tcW w:w="222" w:type="dxa"/>
                  <w:tcBorders>
                    <w:top w:val="nil"/>
                    <w:left w:val="nil"/>
                    <w:bottom w:val="nil"/>
                    <w:right w:val="nil"/>
                  </w:tcBorders>
                  <w:shd w:val="clear" w:color="auto" w:fill="auto"/>
                  <w:noWrap/>
                  <w:vAlign w:val="bottom"/>
                </w:tcPr>
                <w:p w:rsidR="000D1790" w:rsidRPr="00417428" w:rsidRDefault="000D1790" w:rsidP="00417428"/>
              </w:tc>
              <w:tc>
                <w:tcPr>
                  <w:tcW w:w="1320" w:type="dxa"/>
                  <w:tcBorders>
                    <w:top w:val="nil"/>
                    <w:left w:val="nil"/>
                    <w:bottom w:val="nil"/>
                    <w:right w:val="nil"/>
                  </w:tcBorders>
                  <w:shd w:val="clear" w:color="auto" w:fill="auto"/>
                  <w:noWrap/>
                  <w:vAlign w:val="bottom"/>
                </w:tcPr>
                <w:p w:rsidR="000D1790" w:rsidRPr="00417428" w:rsidRDefault="000D1790" w:rsidP="00417428"/>
              </w:tc>
              <w:tc>
                <w:tcPr>
                  <w:tcW w:w="236" w:type="dxa"/>
                  <w:gridSpan w:val="2"/>
                  <w:tcBorders>
                    <w:top w:val="nil"/>
                    <w:left w:val="nil"/>
                    <w:bottom w:val="nil"/>
                    <w:right w:val="nil"/>
                  </w:tcBorders>
                  <w:shd w:val="clear" w:color="auto" w:fill="auto"/>
                  <w:noWrap/>
                  <w:vAlign w:val="bottom"/>
                </w:tcPr>
                <w:p w:rsidR="000D1790" w:rsidRPr="00417428" w:rsidRDefault="000D1790" w:rsidP="00417428"/>
              </w:tc>
              <w:tc>
                <w:tcPr>
                  <w:tcW w:w="2582" w:type="dxa"/>
                  <w:tcBorders>
                    <w:top w:val="nil"/>
                    <w:left w:val="nil"/>
                    <w:bottom w:val="nil"/>
                    <w:right w:val="nil"/>
                  </w:tcBorders>
                  <w:shd w:val="clear" w:color="auto" w:fill="auto"/>
                  <w:noWrap/>
                  <w:vAlign w:val="bottom"/>
                </w:tcPr>
                <w:p w:rsidR="000D1790" w:rsidRPr="00417428" w:rsidRDefault="000D1790" w:rsidP="00417428"/>
              </w:tc>
            </w:tr>
            <w:tr w:rsidR="000D1790" w:rsidRPr="00417428" w:rsidTr="0051043E">
              <w:trPr>
                <w:trHeight w:val="300"/>
              </w:trPr>
              <w:tc>
                <w:tcPr>
                  <w:tcW w:w="2425" w:type="dxa"/>
                  <w:gridSpan w:val="2"/>
                  <w:tcBorders>
                    <w:top w:val="nil"/>
                    <w:left w:val="nil"/>
                    <w:bottom w:val="nil"/>
                    <w:right w:val="nil"/>
                  </w:tcBorders>
                  <w:shd w:val="clear" w:color="auto" w:fill="auto"/>
                  <w:noWrap/>
                  <w:vAlign w:val="bottom"/>
                  <w:hideMark/>
                </w:tcPr>
                <w:p w:rsidR="000D1790" w:rsidRPr="00417428" w:rsidRDefault="000D1790" w:rsidP="00417428">
                  <w:r w:rsidRPr="00417428">
                    <w:t>Donations</w:t>
                  </w:r>
                </w:p>
              </w:tc>
              <w:tc>
                <w:tcPr>
                  <w:tcW w:w="1320" w:type="dxa"/>
                  <w:tcBorders>
                    <w:top w:val="nil"/>
                    <w:left w:val="nil"/>
                    <w:bottom w:val="nil"/>
                    <w:right w:val="nil"/>
                  </w:tcBorders>
                  <w:shd w:val="clear" w:color="auto" w:fill="auto"/>
                  <w:noWrap/>
                  <w:vAlign w:val="bottom"/>
                  <w:hideMark/>
                </w:tcPr>
                <w:p w:rsidR="000D1790" w:rsidRPr="00417428" w:rsidRDefault="000D1790" w:rsidP="00417428"/>
              </w:tc>
              <w:tc>
                <w:tcPr>
                  <w:tcW w:w="236" w:type="dxa"/>
                  <w:gridSpan w:val="2"/>
                  <w:tcBorders>
                    <w:top w:val="nil"/>
                    <w:left w:val="nil"/>
                    <w:bottom w:val="nil"/>
                    <w:right w:val="nil"/>
                  </w:tcBorders>
                  <w:shd w:val="clear" w:color="auto" w:fill="auto"/>
                  <w:noWrap/>
                  <w:vAlign w:val="bottom"/>
                  <w:hideMark/>
                </w:tcPr>
                <w:p w:rsidR="000D1790" w:rsidRPr="00417428" w:rsidRDefault="000D1790" w:rsidP="00417428"/>
              </w:tc>
              <w:tc>
                <w:tcPr>
                  <w:tcW w:w="2582" w:type="dxa"/>
                  <w:tcBorders>
                    <w:top w:val="nil"/>
                    <w:left w:val="nil"/>
                    <w:bottom w:val="nil"/>
                    <w:right w:val="nil"/>
                  </w:tcBorders>
                  <w:shd w:val="clear" w:color="auto" w:fill="auto"/>
                  <w:noWrap/>
                  <w:vAlign w:val="bottom"/>
                  <w:hideMark/>
                </w:tcPr>
                <w:p w:rsidR="000D1790" w:rsidRPr="00417428" w:rsidRDefault="000D1790" w:rsidP="00417428">
                  <w:r w:rsidRPr="00417428">
                    <w:t xml:space="preserve">$12,835.82 </w:t>
                  </w:r>
                </w:p>
              </w:tc>
            </w:tr>
            <w:tr w:rsidR="000D1790" w:rsidRPr="00417428" w:rsidTr="0051043E">
              <w:trPr>
                <w:trHeight w:val="300"/>
              </w:trPr>
              <w:tc>
                <w:tcPr>
                  <w:tcW w:w="2203" w:type="dxa"/>
                  <w:tcBorders>
                    <w:top w:val="nil"/>
                    <w:left w:val="nil"/>
                    <w:bottom w:val="nil"/>
                    <w:right w:val="nil"/>
                  </w:tcBorders>
                  <w:shd w:val="clear" w:color="auto" w:fill="auto"/>
                  <w:noWrap/>
                  <w:vAlign w:val="bottom"/>
                  <w:hideMark/>
                </w:tcPr>
                <w:p w:rsidR="000D1790" w:rsidRPr="00417428" w:rsidRDefault="000D1790" w:rsidP="00417428"/>
              </w:tc>
              <w:tc>
                <w:tcPr>
                  <w:tcW w:w="222" w:type="dxa"/>
                  <w:tcBorders>
                    <w:top w:val="nil"/>
                    <w:left w:val="nil"/>
                    <w:bottom w:val="nil"/>
                    <w:right w:val="nil"/>
                  </w:tcBorders>
                  <w:shd w:val="clear" w:color="auto" w:fill="auto"/>
                  <w:noWrap/>
                  <w:vAlign w:val="bottom"/>
                  <w:hideMark/>
                </w:tcPr>
                <w:p w:rsidR="000D1790" w:rsidRPr="00417428" w:rsidRDefault="000D1790" w:rsidP="00417428"/>
              </w:tc>
              <w:tc>
                <w:tcPr>
                  <w:tcW w:w="1320" w:type="dxa"/>
                  <w:tcBorders>
                    <w:top w:val="nil"/>
                    <w:left w:val="nil"/>
                    <w:bottom w:val="nil"/>
                    <w:right w:val="nil"/>
                  </w:tcBorders>
                  <w:shd w:val="clear" w:color="auto" w:fill="auto"/>
                  <w:noWrap/>
                  <w:vAlign w:val="bottom"/>
                  <w:hideMark/>
                </w:tcPr>
                <w:p w:rsidR="000D1790" w:rsidRPr="00417428" w:rsidRDefault="000D1790" w:rsidP="00417428"/>
              </w:tc>
              <w:tc>
                <w:tcPr>
                  <w:tcW w:w="236" w:type="dxa"/>
                  <w:gridSpan w:val="2"/>
                  <w:tcBorders>
                    <w:top w:val="nil"/>
                    <w:left w:val="nil"/>
                    <w:bottom w:val="nil"/>
                    <w:right w:val="nil"/>
                  </w:tcBorders>
                  <w:shd w:val="clear" w:color="auto" w:fill="auto"/>
                  <w:noWrap/>
                  <w:vAlign w:val="bottom"/>
                  <w:hideMark/>
                </w:tcPr>
                <w:p w:rsidR="000D1790" w:rsidRPr="00417428" w:rsidRDefault="000D1790" w:rsidP="00417428"/>
              </w:tc>
              <w:tc>
                <w:tcPr>
                  <w:tcW w:w="2582" w:type="dxa"/>
                  <w:tcBorders>
                    <w:top w:val="nil"/>
                    <w:left w:val="nil"/>
                    <w:bottom w:val="nil"/>
                    <w:right w:val="nil"/>
                  </w:tcBorders>
                  <w:shd w:val="clear" w:color="auto" w:fill="auto"/>
                  <w:noWrap/>
                  <w:vAlign w:val="bottom"/>
                  <w:hideMark/>
                </w:tcPr>
                <w:p w:rsidR="000D1790" w:rsidRPr="00417428" w:rsidRDefault="000D1790" w:rsidP="00417428"/>
              </w:tc>
            </w:tr>
            <w:tr w:rsidR="000D1790" w:rsidRPr="00417428" w:rsidTr="0051043E">
              <w:trPr>
                <w:trHeight w:val="300"/>
              </w:trPr>
              <w:tc>
                <w:tcPr>
                  <w:tcW w:w="2425" w:type="dxa"/>
                  <w:gridSpan w:val="2"/>
                  <w:tcBorders>
                    <w:top w:val="nil"/>
                    <w:left w:val="nil"/>
                    <w:bottom w:val="nil"/>
                    <w:right w:val="nil"/>
                  </w:tcBorders>
                  <w:shd w:val="clear" w:color="auto" w:fill="auto"/>
                  <w:noWrap/>
                  <w:vAlign w:val="bottom"/>
                  <w:hideMark/>
                </w:tcPr>
                <w:p w:rsidR="000D1790" w:rsidRPr="00417428" w:rsidRDefault="000D1790" w:rsidP="00417428">
                  <w:r w:rsidRPr="00417428">
                    <w:t>Expenses</w:t>
                  </w:r>
                </w:p>
              </w:tc>
              <w:tc>
                <w:tcPr>
                  <w:tcW w:w="1320" w:type="dxa"/>
                  <w:tcBorders>
                    <w:top w:val="nil"/>
                    <w:left w:val="nil"/>
                    <w:bottom w:val="nil"/>
                    <w:right w:val="nil"/>
                  </w:tcBorders>
                  <w:shd w:val="clear" w:color="auto" w:fill="auto"/>
                  <w:noWrap/>
                  <w:vAlign w:val="bottom"/>
                  <w:hideMark/>
                </w:tcPr>
                <w:p w:rsidR="000D1790" w:rsidRPr="00417428" w:rsidRDefault="000D1790" w:rsidP="00417428"/>
              </w:tc>
              <w:tc>
                <w:tcPr>
                  <w:tcW w:w="236" w:type="dxa"/>
                  <w:gridSpan w:val="2"/>
                  <w:tcBorders>
                    <w:top w:val="nil"/>
                    <w:left w:val="nil"/>
                    <w:bottom w:val="nil"/>
                    <w:right w:val="nil"/>
                  </w:tcBorders>
                  <w:shd w:val="clear" w:color="auto" w:fill="auto"/>
                  <w:noWrap/>
                  <w:vAlign w:val="bottom"/>
                  <w:hideMark/>
                </w:tcPr>
                <w:p w:rsidR="000D1790" w:rsidRPr="00417428" w:rsidRDefault="000D1790" w:rsidP="00417428"/>
              </w:tc>
              <w:tc>
                <w:tcPr>
                  <w:tcW w:w="2582" w:type="dxa"/>
                  <w:tcBorders>
                    <w:top w:val="nil"/>
                    <w:left w:val="nil"/>
                    <w:bottom w:val="nil"/>
                    <w:right w:val="nil"/>
                  </w:tcBorders>
                  <w:shd w:val="clear" w:color="auto" w:fill="auto"/>
                  <w:noWrap/>
                  <w:vAlign w:val="bottom"/>
                  <w:hideMark/>
                </w:tcPr>
                <w:p w:rsidR="000D1790" w:rsidRPr="00417428" w:rsidRDefault="000D1790" w:rsidP="00417428"/>
              </w:tc>
            </w:tr>
            <w:tr w:rsidR="000D1790" w:rsidRPr="00417428" w:rsidTr="0051043E">
              <w:trPr>
                <w:trHeight w:val="300"/>
              </w:trPr>
              <w:tc>
                <w:tcPr>
                  <w:tcW w:w="3967" w:type="dxa"/>
                  <w:gridSpan w:val="4"/>
                  <w:tcBorders>
                    <w:top w:val="nil"/>
                    <w:left w:val="nil"/>
                    <w:bottom w:val="nil"/>
                    <w:right w:val="nil"/>
                  </w:tcBorders>
                  <w:shd w:val="clear" w:color="auto" w:fill="auto"/>
                  <w:noWrap/>
                  <w:vAlign w:val="bottom"/>
                  <w:hideMark/>
                </w:tcPr>
                <w:p w:rsidR="000D1790" w:rsidRPr="00417428" w:rsidRDefault="000D1790" w:rsidP="00417428">
                  <w:r w:rsidRPr="00417428">
                    <w:t xml:space="preserve">  Project Director Compensation</w:t>
                  </w:r>
                </w:p>
              </w:tc>
              <w:tc>
                <w:tcPr>
                  <w:tcW w:w="2596" w:type="dxa"/>
                  <w:gridSpan w:val="2"/>
                  <w:tcBorders>
                    <w:top w:val="nil"/>
                    <w:left w:val="nil"/>
                    <w:bottom w:val="nil"/>
                    <w:right w:val="nil"/>
                  </w:tcBorders>
                  <w:shd w:val="clear" w:color="auto" w:fill="auto"/>
                  <w:noWrap/>
                  <w:vAlign w:val="bottom"/>
                  <w:hideMark/>
                </w:tcPr>
                <w:p w:rsidR="000D1790" w:rsidRPr="00417428" w:rsidRDefault="000D1790" w:rsidP="00417428">
                  <w:r w:rsidRPr="00417428">
                    <w:t xml:space="preserve">$18,000.00 </w:t>
                  </w:r>
                </w:p>
              </w:tc>
            </w:tr>
            <w:tr w:rsidR="000D1790" w:rsidRPr="00417428" w:rsidTr="0051043E">
              <w:trPr>
                <w:trHeight w:val="300"/>
              </w:trPr>
              <w:tc>
                <w:tcPr>
                  <w:tcW w:w="3967" w:type="dxa"/>
                  <w:gridSpan w:val="4"/>
                  <w:tcBorders>
                    <w:top w:val="nil"/>
                    <w:left w:val="nil"/>
                    <w:bottom w:val="nil"/>
                    <w:right w:val="nil"/>
                  </w:tcBorders>
                  <w:shd w:val="clear" w:color="auto" w:fill="auto"/>
                  <w:noWrap/>
                  <w:vAlign w:val="bottom"/>
                  <w:hideMark/>
                </w:tcPr>
                <w:p w:rsidR="000D1790" w:rsidRPr="00417428" w:rsidRDefault="000D1790" w:rsidP="00417428">
                  <w:r w:rsidRPr="00417428">
                    <w:t xml:space="preserve">  Meetings &amp; Conference Fees</w:t>
                  </w:r>
                </w:p>
              </w:tc>
              <w:tc>
                <w:tcPr>
                  <w:tcW w:w="2596" w:type="dxa"/>
                  <w:gridSpan w:val="2"/>
                  <w:tcBorders>
                    <w:top w:val="nil"/>
                    <w:left w:val="nil"/>
                    <w:bottom w:val="nil"/>
                    <w:right w:val="nil"/>
                  </w:tcBorders>
                  <w:shd w:val="clear" w:color="auto" w:fill="auto"/>
                  <w:noWrap/>
                  <w:vAlign w:val="bottom"/>
                  <w:hideMark/>
                </w:tcPr>
                <w:p w:rsidR="000D1790" w:rsidRPr="00417428" w:rsidRDefault="000D1790" w:rsidP="00417428">
                  <w:r w:rsidRPr="00417428">
                    <w:t xml:space="preserve">70.00 </w:t>
                  </w:r>
                </w:p>
              </w:tc>
            </w:tr>
            <w:tr w:rsidR="000D1790" w:rsidRPr="00417428" w:rsidTr="0051043E">
              <w:trPr>
                <w:trHeight w:val="300"/>
              </w:trPr>
              <w:tc>
                <w:tcPr>
                  <w:tcW w:w="3967" w:type="dxa"/>
                  <w:gridSpan w:val="4"/>
                  <w:tcBorders>
                    <w:top w:val="nil"/>
                    <w:left w:val="nil"/>
                    <w:bottom w:val="nil"/>
                    <w:right w:val="nil"/>
                  </w:tcBorders>
                  <w:shd w:val="clear" w:color="auto" w:fill="auto"/>
                  <w:noWrap/>
                  <w:vAlign w:val="bottom"/>
                  <w:hideMark/>
                </w:tcPr>
                <w:p w:rsidR="000D1790" w:rsidRPr="00417428" w:rsidRDefault="000D1790" w:rsidP="00417428">
                  <w:r w:rsidRPr="00417428">
                    <w:t xml:space="preserve">  Supplies, Copies, Postage, Other</w:t>
                  </w:r>
                </w:p>
              </w:tc>
              <w:tc>
                <w:tcPr>
                  <w:tcW w:w="2596" w:type="dxa"/>
                  <w:gridSpan w:val="2"/>
                  <w:tcBorders>
                    <w:top w:val="nil"/>
                    <w:left w:val="nil"/>
                    <w:bottom w:val="nil"/>
                    <w:right w:val="nil"/>
                  </w:tcBorders>
                  <w:shd w:val="clear" w:color="auto" w:fill="auto"/>
                  <w:noWrap/>
                  <w:vAlign w:val="bottom"/>
                  <w:hideMark/>
                </w:tcPr>
                <w:p w:rsidR="000D1790" w:rsidRPr="00417428" w:rsidRDefault="000D1790" w:rsidP="00417428">
                  <w:r w:rsidRPr="00417428">
                    <w:t xml:space="preserve">452.80 </w:t>
                  </w:r>
                </w:p>
              </w:tc>
            </w:tr>
            <w:tr w:rsidR="000D1790" w:rsidRPr="00417428" w:rsidTr="0051043E">
              <w:trPr>
                <w:trHeight w:val="300"/>
              </w:trPr>
              <w:tc>
                <w:tcPr>
                  <w:tcW w:w="2203" w:type="dxa"/>
                  <w:tcBorders>
                    <w:top w:val="nil"/>
                    <w:left w:val="nil"/>
                    <w:bottom w:val="nil"/>
                    <w:right w:val="nil"/>
                  </w:tcBorders>
                  <w:shd w:val="clear" w:color="auto" w:fill="auto"/>
                  <w:noWrap/>
                  <w:vAlign w:val="bottom"/>
                  <w:hideMark/>
                </w:tcPr>
                <w:p w:rsidR="000D1790" w:rsidRPr="00417428" w:rsidRDefault="000D1790" w:rsidP="00417428">
                  <w:r w:rsidRPr="00417428">
                    <w:t xml:space="preserve">  Travel</w:t>
                  </w:r>
                </w:p>
              </w:tc>
              <w:tc>
                <w:tcPr>
                  <w:tcW w:w="222" w:type="dxa"/>
                  <w:tcBorders>
                    <w:top w:val="nil"/>
                    <w:left w:val="nil"/>
                    <w:bottom w:val="nil"/>
                    <w:right w:val="nil"/>
                  </w:tcBorders>
                  <w:shd w:val="clear" w:color="auto" w:fill="auto"/>
                  <w:noWrap/>
                  <w:vAlign w:val="bottom"/>
                  <w:hideMark/>
                </w:tcPr>
                <w:p w:rsidR="000D1790" w:rsidRPr="00417428" w:rsidRDefault="000D1790" w:rsidP="00417428"/>
              </w:tc>
              <w:tc>
                <w:tcPr>
                  <w:tcW w:w="1320" w:type="dxa"/>
                  <w:tcBorders>
                    <w:top w:val="nil"/>
                    <w:left w:val="nil"/>
                    <w:bottom w:val="nil"/>
                    <w:right w:val="nil"/>
                  </w:tcBorders>
                  <w:shd w:val="clear" w:color="auto" w:fill="auto"/>
                  <w:noWrap/>
                  <w:vAlign w:val="bottom"/>
                  <w:hideMark/>
                </w:tcPr>
                <w:p w:rsidR="000D1790" w:rsidRPr="00417428" w:rsidRDefault="000D1790" w:rsidP="00417428"/>
              </w:tc>
              <w:tc>
                <w:tcPr>
                  <w:tcW w:w="236" w:type="dxa"/>
                  <w:gridSpan w:val="2"/>
                  <w:tcBorders>
                    <w:top w:val="nil"/>
                    <w:left w:val="nil"/>
                    <w:bottom w:val="nil"/>
                    <w:right w:val="nil"/>
                  </w:tcBorders>
                  <w:shd w:val="clear" w:color="auto" w:fill="auto"/>
                  <w:noWrap/>
                  <w:vAlign w:val="bottom"/>
                  <w:hideMark/>
                </w:tcPr>
                <w:p w:rsidR="000D1790" w:rsidRPr="00417428" w:rsidRDefault="000D1790" w:rsidP="00417428"/>
              </w:tc>
              <w:tc>
                <w:tcPr>
                  <w:tcW w:w="2582" w:type="dxa"/>
                  <w:tcBorders>
                    <w:top w:val="nil"/>
                    <w:left w:val="nil"/>
                    <w:bottom w:val="single" w:sz="4" w:space="0" w:color="auto"/>
                    <w:right w:val="nil"/>
                  </w:tcBorders>
                  <w:shd w:val="clear" w:color="auto" w:fill="auto"/>
                  <w:noWrap/>
                  <w:vAlign w:val="bottom"/>
                  <w:hideMark/>
                </w:tcPr>
                <w:p w:rsidR="000D1790" w:rsidRPr="00417428" w:rsidRDefault="000D1790" w:rsidP="00417428">
                  <w:r w:rsidRPr="00417428">
                    <w:t xml:space="preserve">678.94 </w:t>
                  </w:r>
                </w:p>
              </w:tc>
            </w:tr>
            <w:tr w:rsidR="000D1790" w:rsidRPr="00417428" w:rsidTr="0051043E">
              <w:trPr>
                <w:trHeight w:val="300"/>
              </w:trPr>
              <w:tc>
                <w:tcPr>
                  <w:tcW w:w="2203" w:type="dxa"/>
                  <w:tcBorders>
                    <w:top w:val="nil"/>
                    <w:left w:val="nil"/>
                    <w:bottom w:val="nil"/>
                    <w:right w:val="nil"/>
                  </w:tcBorders>
                  <w:shd w:val="clear" w:color="auto" w:fill="auto"/>
                  <w:noWrap/>
                  <w:vAlign w:val="bottom"/>
                  <w:hideMark/>
                </w:tcPr>
                <w:p w:rsidR="000D1790" w:rsidRPr="00417428" w:rsidRDefault="000D1790" w:rsidP="00417428"/>
              </w:tc>
              <w:tc>
                <w:tcPr>
                  <w:tcW w:w="222" w:type="dxa"/>
                  <w:tcBorders>
                    <w:top w:val="nil"/>
                    <w:left w:val="nil"/>
                    <w:bottom w:val="nil"/>
                    <w:right w:val="nil"/>
                  </w:tcBorders>
                  <w:shd w:val="clear" w:color="auto" w:fill="auto"/>
                  <w:noWrap/>
                  <w:vAlign w:val="bottom"/>
                  <w:hideMark/>
                </w:tcPr>
                <w:p w:rsidR="000D1790" w:rsidRPr="00417428" w:rsidRDefault="000D1790" w:rsidP="00417428"/>
              </w:tc>
              <w:tc>
                <w:tcPr>
                  <w:tcW w:w="1320" w:type="dxa"/>
                  <w:tcBorders>
                    <w:top w:val="nil"/>
                    <w:left w:val="nil"/>
                    <w:bottom w:val="nil"/>
                    <w:right w:val="nil"/>
                  </w:tcBorders>
                  <w:shd w:val="clear" w:color="auto" w:fill="auto"/>
                  <w:noWrap/>
                  <w:vAlign w:val="bottom"/>
                  <w:hideMark/>
                </w:tcPr>
                <w:p w:rsidR="000D1790" w:rsidRPr="00417428" w:rsidRDefault="000D1790" w:rsidP="00417428"/>
              </w:tc>
              <w:tc>
                <w:tcPr>
                  <w:tcW w:w="236" w:type="dxa"/>
                  <w:gridSpan w:val="2"/>
                  <w:tcBorders>
                    <w:top w:val="nil"/>
                    <w:left w:val="nil"/>
                    <w:bottom w:val="nil"/>
                    <w:right w:val="nil"/>
                  </w:tcBorders>
                  <w:shd w:val="clear" w:color="auto" w:fill="auto"/>
                  <w:noWrap/>
                  <w:vAlign w:val="bottom"/>
                  <w:hideMark/>
                </w:tcPr>
                <w:p w:rsidR="000D1790" w:rsidRPr="00417428" w:rsidRDefault="000D1790" w:rsidP="00417428"/>
              </w:tc>
              <w:tc>
                <w:tcPr>
                  <w:tcW w:w="2582" w:type="dxa"/>
                  <w:tcBorders>
                    <w:top w:val="nil"/>
                    <w:left w:val="nil"/>
                    <w:bottom w:val="nil"/>
                    <w:right w:val="nil"/>
                  </w:tcBorders>
                  <w:shd w:val="clear" w:color="auto" w:fill="auto"/>
                  <w:noWrap/>
                  <w:vAlign w:val="bottom"/>
                  <w:hideMark/>
                </w:tcPr>
                <w:p w:rsidR="000D1790" w:rsidRPr="00417428" w:rsidRDefault="000D1790" w:rsidP="00417428">
                  <w:r w:rsidRPr="00417428">
                    <w:t xml:space="preserve">$19,201.74 </w:t>
                  </w:r>
                </w:p>
              </w:tc>
            </w:tr>
            <w:tr w:rsidR="000D1790" w:rsidRPr="00417428" w:rsidTr="0051043E">
              <w:trPr>
                <w:trHeight w:val="300"/>
              </w:trPr>
              <w:tc>
                <w:tcPr>
                  <w:tcW w:w="2203" w:type="dxa"/>
                  <w:tcBorders>
                    <w:top w:val="nil"/>
                    <w:left w:val="nil"/>
                    <w:bottom w:val="nil"/>
                    <w:right w:val="nil"/>
                  </w:tcBorders>
                  <w:shd w:val="clear" w:color="auto" w:fill="auto"/>
                  <w:noWrap/>
                  <w:vAlign w:val="bottom"/>
                  <w:hideMark/>
                </w:tcPr>
                <w:p w:rsidR="000D1790" w:rsidRPr="00417428" w:rsidRDefault="000D1790" w:rsidP="00417428"/>
              </w:tc>
              <w:tc>
                <w:tcPr>
                  <w:tcW w:w="222" w:type="dxa"/>
                  <w:tcBorders>
                    <w:top w:val="nil"/>
                    <w:left w:val="nil"/>
                    <w:bottom w:val="nil"/>
                    <w:right w:val="nil"/>
                  </w:tcBorders>
                  <w:shd w:val="clear" w:color="auto" w:fill="auto"/>
                  <w:noWrap/>
                  <w:vAlign w:val="bottom"/>
                  <w:hideMark/>
                </w:tcPr>
                <w:p w:rsidR="000D1790" w:rsidRPr="00417428" w:rsidRDefault="000D1790" w:rsidP="00417428"/>
              </w:tc>
              <w:tc>
                <w:tcPr>
                  <w:tcW w:w="1320" w:type="dxa"/>
                  <w:tcBorders>
                    <w:top w:val="nil"/>
                    <w:left w:val="nil"/>
                    <w:bottom w:val="nil"/>
                    <w:right w:val="nil"/>
                  </w:tcBorders>
                  <w:shd w:val="clear" w:color="auto" w:fill="auto"/>
                  <w:noWrap/>
                  <w:vAlign w:val="bottom"/>
                  <w:hideMark/>
                </w:tcPr>
                <w:p w:rsidR="000D1790" w:rsidRPr="00417428" w:rsidRDefault="000D1790" w:rsidP="00417428"/>
              </w:tc>
              <w:tc>
                <w:tcPr>
                  <w:tcW w:w="236" w:type="dxa"/>
                  <w:gridSpan w:val="2"/>
                  <w:tcBorders>
                    <w:top w:val="nil"/>
                    <w:left w:val="nil"/>
                    <w:bottom w:val="nil"/>
                    <w:right w:val="nil"/>
                  </w:tcBorders>
                  <w:shd w:val="clear" w:color="auto" w:fill="auto"/>
                  <w:noWrap/>
                  <w:vAlign w:val="bottom"/>
                  <w:hideMark/>
                </w:tcPr>
                <w:p w:rsidR="000D1790" w:rsidRPr="00417428" w:rsidRDefault="000D1790" w:rsidP="00417428"/>
              </w:tc>
              <w:tc>
                <w:tcPr>
                  <w:tcW w:w="2582" w:type="dxa"/>
                  <w:tcBorders>
                    <w:top w:val="nil"/>
                    <w:left w:val="nil"/>
                    <w:bottom w:val="nil"/>
                    <w:right w:val="nil"/>
                  </w:tcBorders>
                  <w:shd w:val="clear" w:color="auto" w:fill="auto"/>
                  <w:noWrap/>
                  <w:vAlign w:val="bottom"/>
                  <w:hideMark/>
                </w:tcPr>
                <w:p w:rsidR="000D1790" w:rsidRPr="00417428" w:rsidRDefault="000D1790" w:rsidP="00417428"/>
              </w:tc>
            </w:tr>
            <w:tr w:rsidR="000D1790" w:rsidRPr="00417428" w:rsidTr="0051043E">
              <w:trPr>
                <w:trHeight w:val="300"/>
              </w:trPr>
              <w:tc>
                <w:tcPr>
                  <w:tcW w:w="3745" w:type="dxa"/>
                  <w:gridSpan w:val="3"/>
                  <w:tcBorders>
                    <w:top w:val="nil"/>
                    <w:left w:val="nil"/>
                    <w:bottom w:val="nil"/>
                    <w:right w:val="nil"/>
                  </w:tcBorders>
                  <w:shd w:val="clear" w:color="auto" w:fill="auto"/>
                  <w:noWrap/>
                  <w:vAlign w:val="bottom"/>
                  <w:hideMark/>
                </w:tcPr>
                <w:p w:rsidR="000D1790" w:rsidRPr="00417428" w:rsidRDefault="000D1790" w:rsidP="00417428">
                  <w:r w:rsidRPr="00417428">
                    <w:t>Net Income (Loss)</w:t>
                  </w:r>
                </w:p>
              </w:tc>
              <w:tc>
                <w:tcPr>
                  <w:tcW w:w="236" w:type="dxa"/>
                  <w:gridSpan w:val="2"/>
                  <w:tcBorders>
                    <w:top w:val="nil"/>
                    <w:left w:val="nil"/>
                    <w:bottom w:val="nil"/>
                    <w:right w:val="nil"/>
                  </w:tcBorders>
                  <w:shd w:val="clear" w:color="auto" w:fill="auto"/>
                  <w:noWrap/>
                  <w:vAlign w:val="bottom"/>
                  <w:hideMark/>
                </w:tcPr>
                <w:p w:rsidR="000D1790" w:rsidRPr="00417428" w:rsidRDefault="000D1790" w:rsidP="00417428"/>
              </w:tc>
              <w:tc>
                <w:tcPr>
                  <w:tcW w:w="2582" w:type="dxa"/>
                  <w:tcBorders>
                    <w:top w:val="nil"/>
                    <w:left w:val="nil"/>
                    <w:bottom w:val="nil"/>
                    <w:right w:val="nil"/>
                  </w:tcBorders>
                  <w:shd w:val="clear" w:color="auto" w:fill="auto"/>
                  <w:noWrap/>
                  <w:vAlign w:val="bottom"/>
                  <w:hideMark/>
                </w:tcPr>
                <w:p w:rsidR="000D1790" w:rsidRPr="00417428" w:rsidRDefault="000D1790" w:rsidP="00417428">
                  <w:r w:rsidRPr="00417428">
                    <w:t>($6,365.92)</w:t>
                  </w:r>
                </w:p>
              </w:tc>
            </w:tr>
            <w:tr w:rsidR="000D1790" w:rsidRPr="00417428" w:rsidTr="00417428">
              <w:trPr>
                <w:trHeight w:val="300"/>
              </w:trPr>
              <w:tc>
                <w:tcPr>
                  <w:tcW w:w="2203" w:type="dxa"/>
                  <w:tcBorders>
                    <w:top w:val="nil"/>
                    <w:left w:val="nil"/>
                    <w:bottom w:val="nil"/>
                    <w:right w:val="nil"/>
                  </w:tcBorders>
                  <w:shd w:val="clear" w:color="auto" w:fill="auto"/>
                  <w:noWrap/>
                  <w:vAlign w:val="bottom"/>
                  <w:hideMark/>
                </w:tcPr>
                <w:p w:rsidR="000D1790" w:rsidRPr="00417428" w:rsidRDefault="000D1790" w:rsidP="00417428"/>
              </w:tc>
              <w:tc>
                <w:tcPr>
                  <w:tcW w:w="222" w:type="dxa"/>
                  <w:tcBorders>
                    <w:top w:val="nil"/>
                    <w:left w:val="nil"/>
                    <w:bottom w:val="nil"/>
                    <w:right w:val="nil"/>
                  </w:tcBorders>
                  <w:shd w:val="clear" w:color="auto" w:fill="auto"/>
                  <w:noWrap/>
                  <w:vAlign w:val="bottom"/>
                  <w:hideMark/>
                </w:tcPr>
                <w:p w:rsidR="000D1790" w:rsidRPr="00417428" w:rsidRDefault="000D1790" w:rsidP="00417428"/>
              </w:tc>
              <w:tc>
                <w:tcPr>
                  <w:tcW w:w="1320" w:type="dxa"/>
                  <w:tcBorders>
                    <w:top w:val="nil"/>
                    <w:left w:val="nil"/>
                    <w:bottom w:val="nil"/>
                    <w:right w:val="nil"/>
                  </w:tcBorders>
                  <w:shd w:val="clear" w:color="auto" w:fill="auto"/>
                  <w:vAlign w:val="bottom"/>
                  <w:hideMark/>
                </w:tcPr>
                <w:p w:rsidR="000D1790" w:rsidRPr="00417428" w:rsidRDefault="000D1790" w:rsidP="00417428"/>
              </w:tc>
              <w:tc>
                <w:tcPr>
                  <w:tcW w:w="236" w:type="dxa"/>
                  <w:gridSpan w:val="2"/>
                  <w:tcBorders>
                    <w:top w:val="nil"/>
                    <w:left w:val="nil"/>
                    <w:bottom w:val="nil"/>
                    <w:right w:val="nil"/>
                  </w:tcBorders>
                  <w:shd w:val="clear" w:color="auto" w:fill="auto"/>
                  <w:noWrap/>
                  <w:vAlign w:val="bottom"/>
                  <w:hideMark/>
                </w:tcPr>
                <w:p w:rsidR="000D1790" w:rsidRPr="00417428" w:rsidRDefault="000D1790" w:rsidP="00417428"/>
              </w:tc>
              <w:tc>
                <w:tcPr>
                  <w:tcW w:w="2582" w:type="dxa"/>
                  <w:tcBorders>
                    <w:top w:val="nil"/>
                    <w:left w:val="nil"/>
                    <w:bottom w:val="nil"/>
                    <w:right w:val="nil"/>
                  </w:tcBorders>
                  <w:shd w:val="clear" w:color="auto" w:fill="auto"/>
                  <w:noWrap/>
                  <w:vAlign w:val="bottom"/>
                </w:tcPr>
                <w:p w:rsidR="000D1790" w:rsidRPr="00417428" w:rsidRDefault="000D1790" w:rsidP="00417428">
                  <w:bookmarkStart w:id="0" w:name="_GoBack"/>
                  <w:bookmarkEnd w:id="0"/>
                </w:p>
              </w:tc>
            </w:tr>
            <w:tr w:rsidR="000D1790" w:rsidRPr="00417428" w:rsidTr="0051043E">
              <w:trPr>
                <w:trHeight w:val="300"/>
              </w:trPr>
              <w:tc>
                <w:tcPr>
                  <w:tcW w:w="2203" w:type="dxa"/>
                  <w:tcBorders>
                    <w:top w:val="nil"/>
                    <w:left w:val="nil"/>
                    <w:bottom w:val="nil"/>
                    <w:right w:val="nil"/>
                  </w:tcBorders>
                  <w:shd w:val="clear" w:color="auto" w:fill="auto"/>
                  <w:noWrap/>
                  <w:vAlign w:val="bottom"/>
                  <w:hideMark/>
                </w:tcPr>
                <w:p w:rsidR="000D1790" w:rsidRPr="00417428" w:rsidRDefault="000D1790" w:rsidP="00417428"/>
              </w:tc>
              <w:tc>
                <w:tcPr>
                  <w:tcW w:w="222" w:type="dxa"/>
                  <w:tcBorders>
                    <w:top w:val="nil"/>
                    <w:left w:val="nil"/>
                    <w:bottom w:val="nil"/>
                    <w:right w:val="nil"/>
                  </w:tcBorders>
                  <w:shd w:val="clear" w:color="auto" w:fill="auto"/>
                  <w:noWrap/>
                  <w:vAlign w:val="bottom"/>
                  <w:hideMark/>
                </w:tcPr>
                <w:p w:rsidR="000D1790" w:rsidRPr="00417428" w:rsidRDefault="000D1790" w:rsidP="00417428"/>
              </w:tc>
              <w:tc>
                <w:tcPr>
                  <w:tcW w:w="1320" w:type="dxa"/>
                  <w:tcBorders>
                    <w:top w:val="nil"/>
                    <w:left w:val="nil"/>
                    <w:bottom w:val="nil"/>
                    <w:right w:val="nil"/>
                  </w:tcBorders>
                  <w:shd w:val="clear" w:color="auto" w:fill="auto"/>
                  <w:vAlign w:val="bottom"/>
                  <w:hideMark/>
                </w:tcPr>
                <w:p w:rsidR="000D1790" w:rsidRPr="00417428" w:rsidRDefault="000D1790" w:rsidP="00417428"/>
              </w:tc>
              <w:tc>
                <w:tcPr>
                  <w:tcW w:w="236" w:type="dxa"/>
                  <w:gridSpan w:val="2"/>
                  <w:tcBorders>
                    <w:top w:val="nil"/>
                    <w:left w:val="nil"/>
                    <w:bottom w:val="nil"/>
                    <w:right w:val="nil"/>
                  </w:tcBorders>
                  <w:shd w:val="clear" w:color="auto" w:fill="auto"/>
                  <w:noWrap/>
                  <w:vAlign w:val="bottom"/>
                  <w:hideMark/>
                </w:tcPr>
                <w:p w:rsidR="000D1790" w:rsidRPr="00417428" w:rsidRDefault="000D1790" w:rsidP="00417428"/>
              </w:tc>
              <w:tc>
                <w:tcPr>
                  <w:tcW w:w="2582" w:type="dxa"/>
                  <w:tcBorders>
                    <w:top w:val="nil"/>
                    <w:left w:val="nil"/>
                    <w:bottom w:val="nil"/>
                    <w:right w:val="nil"/>
                  </w:tcBorders>
                  <w:shd w:val="clear" w:color="auto" w:fill="auto"/>
                  <w:noWrap/>
                  <w:vAlign w:val="bottom"/>
                  <w:hideMark/>
                </w:tcPr>
                <w:p w:rsidR="000D1790" w:rsidRPr="00417428" w:rsidRDefault="000D1790" w:rsidP="00417428"/>
              </w:tc>
            </w:tr>
          </w:tbl>
          <w:p w:rsidR="000E76A1" w:rsidRDefault="000E76A1" w:rsidP="0093757B">
            <w:pPr>
              <w:rPr>
                <w:rFonts w:ascii="Palatino Linotype" w:hAnsi="Palatino Linotype"/>
                <w:sz w:val="24"/>
                <w:szCs w:val="24"/>
              </w:rPr>
            </w:pPr>
          </w:p>
          <w:p w:rsidR="000D1790" w:rsidRDefault="000D1790" w:rsidP="0093757B">
            <w:pPr>
              <w:rPr>
                <w:rFonts w:ascii="Palatino Linotype" w:hAnsi="Palatino Linotype"/>
                <w:sz w:val="24"/>
                <w:szCs w:val="24"/>
              </w:rPr>
            </w:pPr>
          </w:p>
          <w:p w:rsidR="000D1790" w:rsidRDefault="000D1790" w:rsidP="0093757B">
            <w:pPr>
              <w:rPr>
                <w:rFonts w:ascii="Palatino Linotype" w:hAnsi="Palatino Linotype"/>
                <w:sz w:val="24"/>
                <w:szCs w:val="24"/>
              </w:rPr>
            </w:pPr>
          </w:p>
          <w:p w:rsidR="000D1790" w:rsidRDefault="000D1790" w:rsidP="0093757B">
            <w:pPr>
              <w:rPr>
                <w:rFonts w:ascii="Palatino Linotype" w:hAnsi="Palatino Linotype"/>
                <w:sz w:val="24"/>
                <w:szCs w:val="24"/>
              </w:rPr>
            </w:pPr>
          </w:p>
          <w:p w:rsidR="00320343" w:rsidRDefault="00320343" w:rsidP="0093757B">
            <w:pPr>
              <w:rPr>
                <w:rFonts w:ascii="Palatino Linotype" w:hAnsi="Palatino Linotype"/>
                <w:sz w:val="24"/>
                <w:szCs w:val="24"/>
              </w:rPr>
            </w:pPr>
          </w:p>
          <w:p w:rsidR="00320343" w:rsidRPr="00320343" w:rsidRDefault="00320343" w:rsidP="0093757B">
            <w:pPr>
              <w:rPr>
                <w:rFonts w:ascii="Palatino Linotype" w:hAnsi="Palatino Linotype"/>
                <w:sz w:val="24"/>
                <w:szCs w:val="24"/>
              </w:rPr>
            </w:pPr>
          </w:p>
          <w:p w:rsidR="00CC2B3C" w:rsidRDefault="00CC2B3C" w:rsidP="0093757B">
            <w:pPr>
              <w:rPr>
                <w:rFonts w:ascii="Palatino Linotype" w:hAnsi="Palatino Linotype"/>
                <w:b/>
                <w:sz w:val="24"/>
                <w:szCs w:val="24"/>
              </w:rPr>
            </w:pPr>
          </w:p>
          <w:p w:rsidR="0093757B" w:rsidRPr="0093757B" w:rsidRDefault="0093757B" w:rsidP="00CC2B3C"/>
        </w:tc>
      </w:tr>
    </w:tbl>
    <w:p w:rsidR="004F1E90" w:rsidRPr="00CC2B3C" w:rsidRDefault="004F1E90"/>
    <w:sectPr w:rsidR="004F1E90" w:rsidRPr="00CC2B3C" w:rsidSect="0041742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38"/>
    <w:rsid w:val="000D1790"/>
    <w:rsid w:val="000E76A1"/>
    <w:rsid w:val="00102013"/>
    <w:rsid w:val="00155CA5"/>
    <w:rsid w:val="002A6338"/>
    <w:rsid w:val="002D7FD8"/>
    <w:rsid w:val="00320343"/>
    <w:rsid w:val="003856D4"/>
    <w:rsid w:val="003865EC"/>
    <w:rsid w:val="003E26AE"/>
    <w:rsid w:val="00417428"/>
    <w:rsid w:val="004F1E90"/>
    <w:rsid w:val="0051043E"/>
    <w:rsid w:val="007B6B89"/>
    <w:rsid w:val="00931D4A"/>
    <w:rsid w:val="0093757B"/>
    <w:rsid w:val="009E797D"/>
    <w:rsid w:val="00B34519"/>
    <w:rsid w:val="00BB194E"/>
    <w:rsid w:val="00C460B8"/>
    <w:rsid w:val="00CC2B3C"/>
    <w:rsid w:val="00DB5024"/>
    <w:rsid w:val="00E9241D"/>
    <w:rsid w:val="00E94EB9"/>
    <w:rsid w:val="00E9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EB9"/>
    <w:rPr>
      <w:rFonts w:ascii="Tahoma" w:hAnsi="Tahoma" w:cs="Tahoma"/>
      <w:sz w:val="16"/>
      <w:szCs w:val="16"/>
    </w:rPr>
  </w:style>
  <w:style w:type="character" w:customStyle="1" w:styleId="BalloonTextChar">
    <w:name w:val="Balloon Text Char"/>
    <w:basedOn w:val="DefaultParagraphFont"/>
    <w:link w:val="BalloonText"/>
    <w:uiPriority w:val="99"/>
    <w:semiHidden/>
    <w:rsid w:val="00E94E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EB9"/>
    <w:rPr>
      <w:rFonts w:ascii="Tahoma" w:hAnsi="Tahoma" w:cs="Tahoma"/>
      <w:sz w:val="16"/>
      <w:szCs w:val="16"/>
    </w:rPr>
  </w:style>
  <w:style w:type="character" w:customStyle="1" w:styleId="BalloonTextChar">
    <w:name w:val="Balloon Text Char"/>
    <w:basedOn w:val="DefaultParagraphFont"/>
    <w:link w:val="BalloonText"/>
    <w:uiPriority w:val="99"/>
    <w:semiHidden/>
    <w:rsid w:val="00E94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79720">
      <w:bodyDiv w:val="1"/>
      <w:marLeft w:val="0"/>
      <w:marRight w:val="0"/>
      <w:marTop w:val="0"/>
      <w:marBottom w:val="0"/>
      <w:divBdr>
        <w:top w:val="none" w:sz="0" w:space="0" w:color="auto"/>
        <w:left w:val="none" w:sz="0" w:space="0" w:color="auto"/>
        <w:bottom w:val="none" w:sz="0" w:space="0" w:color="auto"/>
        <w:right w:val="none" w:sz="0" w:space="0" w:color="auto"/>
      </w:divBdr>
    </w:div>
    <w:div w:id="898200932">
      <w:bodyDiv w:val="1"/>
      <w:marLeft w:val="0"/>
      <w:marRight w:val="0"/>
      <w:marTop w:val="0"/>
      <w:marBottom w:val="0"/>
      <w:divBdr>
        <w:top w:val="none" w:sz="0" w:space="0" w:color="auto"/>
        <w:left w:val="none" w:sz="0" w:space="0" w:color="auto"/>
        <w:bottom w:val="none" w:sz="0" w:space="0" w:color="auto"/>
        <w:right w:val="none" w:sz="0" w:space="0" w:color="auto"/>
      </w:divBdr>
    </w:div>
    <w:div w:id="1385644511">
      <w:bodyDiv w:val="1"/>
      <w:marLeft w:val="0"/>
      <w:marRight w:val="0"/>
      <w:marTop w:val="0"/>
      <w:marBottom w:val="0"/>
      <w:divBdr>
        <w:top w:val="none" w:sz="0" w:space="0" w:color="auto"/>
        <w:left w:val="none" w:sz="0" w:space="0" w:color="auto"/>
        <w:bottom w:val="none" w:sz="0" w:space="0" w:color="auto"/>
        <w:right w:val="none" w:sz="0" w:space="0" w:color="auto"/>
      </w:divBdr>
    </w:div>
    <w:div w:id="18939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13</cp:revision>
  <cp:lastPrinted>2014-04-07T19:45:00Z</cp:lastPrinted>
  <dcterms:created xsi:type="dcterms:W3CDTF">2014-03-04T17:00:00Z</dcterms:created>
  <dcterms:modified xsi:type="dcterms:W3CDTF">2014-04-07T20:20:00Z</dcterms:modified>
</cp:coreProperties>
</file>